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D899" w14:textId="6B04907A" w:rsidR="00B303A8" w:rsidRPr="006369ED" w:rsidRDefault="006369ED" w:rsidP="00B303A8">
      <w:pPr>
        <w:pStyle w:val="Ohjeenotsikko1"/>
        <w:rPr>
          <w:lang w:val="sv-SE"/>
        </w:rPr>
      </w:pPr>
      <w:r w:rsidRPr="006369ED">
        <w:rPr>
          <w:lang w:val="sv-SE"/>
        </w:rPr>
        <w:t>Ifyllnadsanvisning för ansökan om understöd för projekt som förbättrar vattentjänsternas funktionssäkerhet och cybersäkerheten</w:t>
      </w:r>
    </w:p>
    <w:p w14:paraId="646FFBA6" w14:textId="77777777" w:rsidR="006369ED" w:rsidRPr="006369ED" w:rsidRDefault="006369ED" w:rsidP="006369ED">
      <w:pPr>
        <w:pStyle w:val="Ohjeenteksti"/>
        <w:rPr>
          <w:lang w:val="sv-SE"/>
        </w:rPr>
      </w:pPr>
      <w:r w:rsidRPr="006369ED">
        <w:rPr>
          <w:lang w:val="sv-SE"/>
        </w:rPr>
        <w:t>Ansökan ska lämnas in till NTM-centralen i Södra Savolax innan projektet eller åtgärden inleds. Kostnader som uppkommit sedan ansökan anhängiggjordes kan godkännas om projektet får ett positivt understödsbeslut.</w:t>
      </w:r>
    </w:p>
    <w:p w14:paraId="5F8C9761" w14:textId="19ED5460" w:rsidR="006369ED" w:rsidRPr="006369ED" w:rsidRDefault="006369ED" w:rsidP="006369ED">
      <w:pPr>
        <w:pStyle w:val="Ohjeenotsikko2"/>
        <w:rPr>
          <w:lang w:val="sv-SE"/>
        </w:rPr>
      </w:pPr>
      <w:r w:rsidRPr="006369ED">
        <w:rPr>
          <w:lang w:val="sv-SE"/>
        </w:rPr>
        <w:t>1. Projektets namn</w:t>
      </w:r>
      <w:r w:rsidRPr="006369ED">
        <w:rPr>
          <w:lang w:val="sv-SE"/>
        </w:rPr>
        <w:tab/>
      </w:r>
    </w:p>
    <w:p w14:paraId="7EFCB226" w14:textId="77777777" w:rsidR="006369ED" w:rsidRPr="006369ED" w:rsidRDefault="006369ED" w:rsidP="006369ED">
      <w:pPr>
        <w:pStyle w:val="Ohjeenteksti"/>
        <w:rPr>
          <w:lang w:val="sv-SE"/>
        </w:rPr>
      </w:pPr>
      <w:r w:rsidRPr="006369ED">
        <w:rPr>
          <w:lang w:val="sv-SE"/>
        </w:rPr>
        <w:t xml:space="preserve">Projektet ska ha ett namn där projektets innehåll tydligt framgår. Namnet ska vara kort och koncist. </w:t>
      </w:r>
    </w:p>
    <w:p w14:paraId="3F4B5C88" w14:textId="5B458262" w:rsidR="006369ED" w:rsidRPr="006369ED" w:rsidRDefault="006369ED" w:rsidP="006369ED">
      <w:pPr>
        <w:pStyle w:val="Ohjeenotsikko2"/>
        <w:rPr>
          <w:lang w:val="sv-SE"/>
        </w:rPr>
      </w:pPr>
      <w:r w:rsidRPr="006369ED">
        <w:rPr>
          <w:lang w:val="sv-SE"/>
        </w:rPr>
        <w:t>2. S</w:t>
      </w:r>
      <w:r>
        <w:rPr>
          <w:lang w:val="sv-SE"/>
        </w:rPr>
        <w:t>ökande</w:t>
      </w:r>
    </w:p>
    <w:p w14:paraId="5E5DE96B" w14:textId="77777777" w:rsidR="006369ED" w:rsidRPr="006369ED" w:rsidRDefault="006369ED" w:rsidP="006369ED">
      <w:pPr>
        <w:pStyle w:val="Ohjeenotsikko3"/>
        <w:rPr>
          <w:lang w:val="sv-SE"/>
        </w:rPr>
      </w:pPr>
      <w:r w:rsidRPr="006369ED">
        <w:rPr>
          <w:lang w:val="sv-SE"/>
        </w:rPr>
        <w:t>Understödssökande</w:t>
      </w:r>
    </w:p>
    <w:p w14:paraId="051DBE53" w14:textId="676EDC07" w:rsidR="006369ED" w:rsidRPr="006369ED" w:rsidRDefault="006369ED" w:rsidP="006369ED">
      <w:pPr>
        <w:pStyle w:val="Ohjeenteksti"/>
        <w:rPr>
          <w:lang w:val="sv-SE"/>
        </w:rPr>
      </w:pPr>
      <w:r w:rsidRPr="006369ED">
        <w:rPr>
          <w:lang w:val="sv-SE"/>
        </w:rPr>
        <w:t>Understöd kan sökas av en juridisk person. Understöd kan sökas av kommuner, sam-kommuner och bolagen de äger samt andra kommunägda aktörer, föreningar, företag och andra sammanslutningar med undantag av statliga ämbetsverk och inrättningar. Understödet kan inte beviljas privatpersoner.</w:t>
      </w:r>
    </w:p>
    <w:p w14:paraId="68586B55" w14:textId="77777777" w:rsidR="006369ED" w:rsidRPr="006369ED" w:rsidRDefault="006369ED" w:rsidP="006369ED">
      <w:pPr>
        <w:pStyle w:val="Ohjeenotsikko3"/>
        <w:rPr>
          <w:lang w:val="sv-SE"/>
        </w:rPr>
      </w:pPr>
      <w:r w:rsidRPr="006369ED">
        <w:rPr>
          <w:lang w:val="sv-SE"/>
        </w:rPr>
        <w:t>Kontaktperson</w:t>
      </w:r>
    </w:p>
    <w:p w14:paraId="4D6CF41D" w14:textId="77777777" w:rsidR="006369ED" w:rsidRPr="006369ED" w:rsidRDefault="006369ED" w:rsidP="006369ED">
      <w:pPr>
        <w:pStyle w:val="Ohjeenteksti"/>
        <w:rPr>
          <w:lang w:val="sv-SE"/>
        </w:rPr>
      </w:pPr>
      <w:r w:rsidRPr="006369ED">
        <w:rPr>
          <w:lang w:val="sv-SE"/>
        </w:rPr>
        <w:t>En kontaktperson ska utses för projektet</w:t>
      </w:r>
    </w:p>
    <w:p w14:paraId="4430F5A7" w14:textId="77777777" w:rsidR="006369ED" w:rsidRPr="006369ED" w:rsidRDefault="006369ED" w:rsidP="006369ED">
      <w:pPr>
        <w:pStyle w:val="Ohjeenotsikko3"/>
        <w:rPr>
          <w:lang w:val="sv-SE"/>
        </w:rPr>
      </w:pPr>
      <w:r w:rsidRPr="006369ED">
        <w:rPr>
          <w:lang w:val="sv-SE"/>
        </w:rPr>
        <w:t>Antal sökande</w:t>
      </w:r>
    </w:p>
    <w:p w14:paraId="0EF5E69D" w14:textId="77777777" w:rsidR="006369ED" w:rsidRPr="006369ED" w:rsidRDefault="006369ED" w:rsidP="006369ED">
      <w:pPr>
        <w:pStyle w:val="Ohjeenteksti"/>
        <w:rPr>
          <w:lang w:val="sv-SE"/>
        </w:rPr>
      </w:pPr>
      <w:r w:rsidRPr="006369ED">
        <w:rPr>
          <w:lang w:val="sv-SE"/>
        </w:rPr>
        <w:t>Anvisning till dem som genomför samprojekt finns som bilaga till ansökningsanvisningar-na</w:t>
      </w:r>
    </w:p>
    <w:p w14:paraId="3AD3A620" w14:textId="77777777" w:rsidR="006369ED" w:rsidRPr="006369ED" w:rsidRDefault="006369ED" w:rsidP="006369ED">
      <w:pPr>
        <w:pStyle w:val="Ohjeenotsikko3"/>
        <w:rPr>
          <w:lang w:val="sv-SE"/>
        </w:rPr>
      </w:pPr>
      <w:r w:rsidRPr="006369ED">
        <w:rPr>
          <w:lang w:val="sv-SE"/>
        </w:rPr>
        <w:t>Vattentjänstverkens uppgifter</w:t>
      </w:r>
    </w:p>
    <w:p w14:paraId="5AD22D20" w14:textId="77777777" w:rsidR="006369ED" w:rsidRPr="006369ED" w:rsidRDefault="006369ED" w:rsidP="006369ED">
      <w:pPr>
        <w:pStyle w:val="Ohjeenteksti"/>
        <w:rPr>
          <w:lang w:val="sv-SE"/>
        </w:rPr>
      </w:pPr>
      <w:r w:rsidRPr="006369ED">
        <w:rPr>
          <w:lang w:val="sv-SE"/>
        </w:rPr>
        <w:t>Antal vattentjänstverk som deltar i projektet, deras namn, antalet anslutna (invånare) och de kommuner där de är belägna ska anges.</w:t>
      </w:r>
    </w:p>
    <w:p w14:paraId="454D0010" w14:textId="24C7138D" w:rsidR="006369ED" w:rsidRPr="006369ED" w:rsidRDefault="006369ED" w:rsidP="006369ED">
      <w:pPr>
        <w:pStyle w:val="Ohjeenotsikko2"/>
        <w:rPr>
          <w:lang w:val="sv-SE"/>
        </w:rPr>
      </w:pPr>
      <w:r w:rsidRPr="006369ED">
        <w:rPr>
          <w:lang w:val="sv-SE"/>
        </w:rPr>
        <w:t>3. P</w:t>
      </w:r>
      <w:r>
        <w:rPr>
          <w:lang w:val="sv-SE"/>
        </w:rPr>
        <w:t>rojekt</w:t>
      </w:r>
    </w:p>
    <w:p w14:paraId="77E2FFCA" w14:textId="77777777" w:rsidR="006369ED" w:rsidRPr="006369ED" w:rsidRDefault="006369ED" w:rsidP="006369ED">
      <w:pPr>
        <w:pStyle w:val="Ohjeenotsikko3"/>
        <w:rPr>
          <w:lang w:val="sv-SE"/>
        </w:rPr>
      </w:pPr>
      <w:r w:rsidRPr="006369ED">
        <w:rPr>
          <w:lang w:val="sv-SE"/>
        </w:rPr>
        <w:t>Beräknad tid för genomförande av projektet</w:t>
      </w:r>
    </w:p>
    <w:p w14:paraId="5F34AD33" w14:textId="321401F9" w:rsidR="006369ED" w:rsidRPr="006369ED" w:rsidRDefault="006369ED" w:rsidP="006369ED">
      <w:pPr>
        <w:pStyle w:val="Ohjeenteksti"/>
        <w:rPr>
          <w:lang w:val="sv-SE"/>
        </w:rPr>
      </w:pPr>
      <w:r w:rsidRPr="006369ED">
        <w:rPr>
          <w:lang w:val="sv-SE"/>
        </w:rPr>
        <w:t>Projektets kostnader är godtagbara endast under den tid som anges i finansieringsbeslutet. Den tidigaste tidpunkten för uppkomsten av godtagbara åtgärder och kostnader i an-slutning till dem är det datum då ansökan har anhängiggjorts vid NTM-centralen. Tiden för genomförande av projektet ska definieras så att den är tillräckligt lång att alla kostnader uppstår och att stödmottagaren faktiskt har betalat för dem under genomförandetiden. Av grundad anledning kan stödtagaren hos den myndighet som beviljat stödet an-söka om förlängning av tiden för genomförande av projektet innan tiden som berättigar till stöd löper ut. Projektens sista slutdatum för genomförandet ska vara senast 31.8.2025.</w:t>
      </w:r>
    </w:p>
    <w:p w14:paraId="35E20577" w14:textId="77777777" w:rsidR="006369ED" w:rsidRPr="006369ED" w:rsidRDefault="006369ED" w:rsidP="006369ED">
      <w:pPr>
        <w:pStyle w:val="Ohjeenotsikko3"/>
        <w:rPr>
          <w:lang w:val="sv-SE"/>
        </w:rPr>
      </w:pPr>
      <w:r w:rsidRPr="006369ED">
        <w:rPr>
          <w:lang w:val="sv-SE"/>
        </w:rPr>
        <w:t>Sammandrag av projektets innehåll</w:t>
      </w:r>
    </w:p>
    <w:p w14:paraId="680E9577" w14:textId="77777777" w:rsidR="006369ED" w:rsidRPr="006369ED" w:rsidRDefault="006369ED" w:rsidP="006369ED">
      <w:pPr>
        <w:pStyle w:val="Ohjeenteksti"/>
        <w:rPr>
          <w:lang w:val="sv-SE"/>
        </w:rPr>
      </w:pPr>
      <w:r w:rsidRPr="006369ED">
        <w:rPr>
          <w:lang w:val="sv-SE"/>
        </w:rPr>
        <w:t>I punkten beskrivs kort projektets innehåll, centrala åtgärder, mål och nödvändighet. Till ansökan ska det bifogas en separat detaljerad projektplan, vars längd kan vara högst 10 sidor.</w:t>
      </w:r>
    </w:p>
    <w:p w14:paraId="28D92F3A" w14:textId="77777777" w:rsidR="006369ED" w:rsidRPr="006369ED" w:rsidRDefault="006369ED" w:rsidP="006369ED">
      <w:pPr>
        <w:pStyle w:val="Ohjeenotsikko3"/>
        <w:rPr>
          <w:lang w:val="sv-SE"/>
        </w:rPr>
      </w:pPr>
      <w:r w:rsidRPr="006369ED">
        <w:rPr>
          <w:lang w:val="sv-SE"/>
        </w:rPr>
        <w:t>Projektets förväntade effekter</w:t>
      </w:r>
    </w:p>
    <w:p w14:paraId="1B7EF5F2" w14:textId="77777777" w:rsidR="006369ED" w:rsidRPr="006369ED" w:rsidRDefault="006369ED" w:rsidP="006369ED">
      <w:pPr>
        <w:pStyle w:val="Ohjeenteksti"/>
        <w:rPr>
          <w:lang w:val="sv-SE"/>
        </w:rPr>
      </w:pPr>
      <w:r w:rsidRPr="006369ED">
        <w:rPr>
          <w:lang w:val="sv-SE"/>
        </w:rPr>
        <w:t>Den sökande sammanfattar effekterna i korthet särskilt enligt följande kriterier:</w:t>
      </w:r>
    </w:p>
    <w:p w14:paraId="70AE06EC" w14:textId="77777777" w:rsidR="006369ED" w:rsidRPr="006369ED" w:rsidRDefault="006369ED" w:rsidP="006369ED">
      <w:pPr>
        <w:pStyle w:val="Ohjeenteksti"/>
        <w:rPr>
          <w:lang w:val="sv-SE"/>
        </w:rPr>
      </w:pPr>
    </w:p>
    <w:p w14:paraId="5F4C8CE9" w14:textId="3528F72D" w:rsidR="006369ED" w:rsidRPr="006369ED" w:rsidRDefault="006369ED" w:rsidP="006369ED">
      <w:pPr>
        <w:pStyle w:val="Ohjeenteksti"/>
        <w:numPr>
          <w:ilvl w:val="0"/>
          <w:numId w:val="24"/>
        </w:numPr>
        <w:rPr>
          <w:lang w:val="sv-SE"/>
        </w:rPr>
      </w:pPr>
      <w:r w:rsidRPr="006369ED">
        <w:rPr>
          <w:lang w:val="sv-SE"/>
        </w:rPr>
        <w:lastRenderedPageBreak/>
        <w:t xml:space="preserve">Hur projektet stärker säkerheten, funktionssäkerheten och beredskapen inom vatten-tjänsterna </w:t>
      </w:r>
    </w:p>
    <w:p w14:paraId="16C6A62E" w14:textId="1AC092B8" w:rsidR="006369ED" w:rsidRPr="006369ED" w:rsidRDefault="006369ED" w:rsidP="006369ED">
      <w:pPr>
        <w:pStyle w:val="Ohjeenteksti"/>
        <w:numPr>
          <w:ilvl w:val="0"/>
          <w:numId w:val="24"/>
        </w:numPr>
        <w:rPr>
          <w:lang w:val="sv-SE"/>
        </w:rPr>
      </w:pPr>
      <w:r w:rsidRPr="006369ED">
        <w:rPr>
          <w:lang w:val="sv-SE"/>
        </w:rPr>
        <w:t xml:space="preserve">Hur projektet främjar åtgärder och mål inom den nationella reformen av vattentjänster, </w:t>
      </w:r>
      <w:proofErr w:type="gramStart"/>
      <w:r w:rsidRPr="006369ED">
        <w:rPr>
          <w:lang w:val="sv-SE"/>
        </w:rPr>
        <w:t>bl.a.</w:t>
      </w:r>
      <w:proofErr w:type="gramEnd"/>
      <w:r w:rsidRPr="006369ED">
        <w:rPr>
          <w:lang w:val="sv-SE"/>
        </w:rPr>
        <w:t xml:space="preserve"> utveckling av det regionala samarbetet och främjande av strukturomvandlingen </w:t>
      </w:r>
    </w:p>
    <w:p w14:paraId="5DE1FCE3" w14:textId="449C6EDF" w:rsidR="006369ED" w:rsidRPr="006369ED" w:rsidRDefault="006369ED" w:rsidP="006369ED">
      <w:pPr>
        <w:pStyle w:val="Ohjeenteksti"/>
        <w:numPr>
          <w:ilvl w:val="0"/>
          <w:numId w:val="24"/>
        </w:numPr>
        <w:rPr>
          <w:lang w:val="sv-SE"/>
        </w:rPr>
      </w:pPr>
      <w:r w:rsidRPr="006369ED">
        <w:rPr>
          <w:lang w:val="sv-SE"/>
        </w:rPr>
        <w:t>Projektets inverkan och nödvändighet för att trygga vattentjänsterna i området – nuläget och förändringen efter projektet</w:t>
      </w:r>
    </w:p>
    <w:p w14:paraId="41AF89EC" w14:textId="722527D1" w:rsidR="006369ED" w:rsidRPr="006369ED" w:rsidRDefault="006369ED" w:rsidP="006369ED">
      <w:pPr>
        <w:pStyle w:val="Ohjeenteksti"/>
        <w:numPr>
          <w:ilvl w:val="0"/>
          <w:numId w:val="24"/>
        </w:numPr>
        <w:rPr>
          <w:lang w:val="sv-SE"/>
        </w:rPr>
      </w:pPr>
      <w:r w:rsidRPr="006369ED">
        <w:rPr>
          <w:lang w:val="sv-SE"/>
        </w:rPr>
        <w:t>Antalet vattentjänstverk som deltar i projektet och/eller projektets omfattning samt andra partnerskap</w:t>
      </w:r>
    </w:p>
    <w:p w14:paraId="064B0D70" w14:textId="3373B691" w:rsidR="006369ED" w:rsidRPr="006369ED" w:rsidRDefault="006369ED" w:rsidP="006369ED">
      <w:pPr>
        <w:pStyle w:val="Ohjeenteksti"/>
        <w:numPr>
          <w:ilvl w:val="0"/>
          <w:numId w:val="24"/>
        </w:numPr>
        <w:rPr>
          <w:lang w:val="sv-SE"/>
        </w:rPr>
      </w:pPr>
      <w:r w:rsidRPr="006369ED">
        <w:rPr>
          <w:lang w:val="sv-SE"/>
        </w:rPr>
        <w:t xml:space="preserve">Huruvida lösningarna och tillämpningarna kan kopieras och utvidgas </w:t>
      </w:r>
    </w:p>
    <w:p w14:paraId="084F27FB" w14:textId="320C0FBA" w:rsidR="006369ED" w:rsidRPr="006369ED" w:rsidRDefault="006369ED" w:rsidP="006369ED">
      <w:pPr>
        <w:pStyle w:val="Ohjeenteksti"/>
        <w:numPr>
          <w:ilvl w:val="0"/>
          <w:numId w:val="24"/>
        </w:numPr>
        <w:rPr>
          <w:lang w:val="sv-SE"/>
        </w:rPr>
      </w:pPr>
      <w:r w:rsidRPr="006369ED">
        <w:rPr>
          <w:lang w:val="sv-SE"/>
        </w:rPr>
        <w:t xml:space="preserve">Lösningarnas och förfarandenas kvalitet och nyhet </w:t>
      </w:r>
    </w:p>
    <w:p w14:paraId="5FBD74B0" w14:textId="65BAE2E7" w:rsidR="006369ED" w:rsidRPr="006369ED" w:rsidRDefault="006369ED" w:rsidP="006369ED">
      <w:pPr>
        <w:pStyle w:val="Ohjeenteksti"/>
        <w:numPr>
          <w:ilvl w:val="0"/>
          <w:numId w:val="24"/>
        </w:numPr>
        <w:rPr>
          <w:lang w:val="sv-SE"/>
        </w:rPr>
      </w:pPr>
      <w:r w:rsidRPr="006369ED">
        <w:rPr>
          <w:lang w:val="sv-SE"/>
        </w:rPr>
        <w:t xml:space="preserve">Ändamålsenlig kommunikation om projektets resultat </w:t>
      </w:r>
    </w:p>
    <w:p w14:paraId="630E8B0B" w14:textId="1BA73EE3" w:rsidR="006369ED" w:rsidRPr="006369ED" w:rsidRDefault="006369ED" w:rsidP="006369ED">
      <w:pPr>
        <w:pStyle w:val="Ohjeenotsikko2"/>
        <w:rPr>
          <w:lang w:val="sv-SE"/>
        </w:rPr>
      </w:pPr>
      <w:r w:rsidRPr="006369ED">
        <w:rPr>
          <w:lang w:val="sv-SE"/>
        </w:rPr>
        <w:t>4. K</w:t>
      </w:r>
      <w:r>
        <w:rPr>
          <w:lang w:val="sv-SE"/>
        </w:rPr>
        <w:t>ostnader och finansieringsplan</w:t>
      </w:r>
    </w:p>
    <w:p w14:paraId="52C1B675" w14:textId="77777777" w:rsidR="006369ED" w:rsidRPr="006369ED" w:rsidRDefault="006369ED" w:rsidP="006369ED">
      <w:pPr>
        <w:pStyle w:val="Ohjeenteksti"/>
        <w:rPr>
          <w:lang w:val="sv-SE"/>
        </w:rPr>
      </w:pPr>
      <w:r w:rsidRPr="006369ED">
        <w:rPr>
          <w:lang w:val="sv-SE"/>
        </w:rPr>
        <w:t>Projektets kostnader ska vara skäliga. Till ansökan ska vid behov bifogas till exempel ett tillräckligt antal anbud på upphandlingar eller en annan utredning om kostnadsnivån.</w:t>
      </w:r>
    </w:p>
    <w:p w14:paraId="42F6D5AC" w14:textId="77777777" w:rsidR="006369ED" w:rsidRPr="006369ED" w:rsidRDefault="006369ED" w:rsidP="006369ED">
      <w:pPr>
        <w:pStyle w:val="Ohjeenteksti"/>
        <w:rPr>
          <w:lang w:val="sv-SE"/>
        </w:rPr>
      </w:pPr>
      <w:r w:rsidRPr="006369ED">
        <w:rPr>
          <w:lang w:val="sv-SE"/>
        </w:rPr>
        <w:t xml:space="preserve">I en modell som baserar sig på verkliga kostnader kan som stödberättigande kostnader för ett projekt utöver de direkta kostnaderna för genomförandet av projektet godkännas en andel av de indirekta kostnader som kan hänföras till projektet på ett motiverat, lik-värdigt och rättvist sätt i förhållande till de kostnader som projektet har orsakat. </w:t>
      </w:r>
    </w:p>
    <w:p w14:paraId="6AE1C200" w14:textId="5B99F606" w:rsidR="006369ED" w:rsidRPr="006369ED" w:rsidRDefault="006369ED" w:rsidP="006369ED">
      <w:pPr>
        <w:pStyle w:val="Ohjeenteksti"/>
        <w:rPr>
          <w:lang w:val="sv-SE"/>
        </w:rPr>
      </w:pPr>
      <w:r w:rsidRPr="006369ED">
        <w:rPr>
          <w:lang w:val="sv-SE"/>
        </w:rPr>
        <w:t>Den sökande kan också föreslå tillämpning av fast finansiering för att ersätta projektets allmänna kostnader. Då ersätts utöver de faktiska kostnaderna även ett fast belopp som motsvarar 15 % av de direkta löneutgifterna medan indirekta kostnader inte ersätts separat. I modellen krävs ingen separat utredning av den fasta delen. Modellen för fast finansiering rekommenderas särskilt för utvecklingsprojekt, eftersom den möjliggör en lättare projektförvaltning då små indirekta kostnader som är svåra att verifiera bortfaller helt och hållet. Exempelvis styrgruppens mötes- och resekostnader ingår i den fasta delen som inte ersätts separat. Däremot kan projektpersonalens resekostnader faktureras enligt de faktiska kostnaderna.</w:t>
      </w:r>
    </w:p>
    <w:p w14:paraId="2DB9E325" w14:textId="1AFDECA1" w:rsidR="006369ED" w:rsidRPr="006369ED" w:rsidRDefault="006369ED" w:rsidP="006369ED">
      <w:pPr>
        <w:pStyle w:val="Ohjeenteksti"/>
        <w:rPr>
          <w:lang w:val="sv-SE"/>
        </w:rPr>
      </w:pPr>
      <w:r w:rsidRPr="006369ED">
        <w:rPr>
          <w:lang w:val="sv-SE"/>
        </w:rPr>
        <w:t xml:space="preserve">I den separata projektplanen ska kostnadsförslaget, finansieringsplanen och tidtabellen för genomförandet specificeras närmare samt de utredningar som behövs för att be-döma förutsättningarna för att stödet kan beviljas. Av projektplanen ska framgå </w:t>
      </w:r>
      <w:proofErr w:type="gramStart"/>
      <w:r w:rsidRPr="006369ED">
        <w:rPr>
          <w:lang w:val="sv-SE"/>
        </w:rPr>
        <w:t>bl.a.</w:t>
      </w:r>
      <w:proofErr w:type="gramEnd"/>
      <w:r w:rsidRPr="006369ED">
        <w:rPr>
          <w:lang w:val="sv-SE"/>
        </w:rPr>
        <w:t xml:space="preserve"> den sökandes presentation, projektets behov, bakgrund, målgrupp, område för genomförande, nyttotagare, genomförande och åtgärder, tidtabell, mål, resultat, effekter, kommunikation samt uppföljning och rapportering. I den totala budgeten har man vid behov också utrett de delgenomförarspecifika budgetarna. </w:t>
      </w:r>
    </w:p>
    <w:p w14:paraId="2B12560E" w14:textId="77777777" w:rsidR="006369ED" w:rsidRPr="006369ED" w:rsidRDefault="006369ED" w:rsidP="006369ED">
      <w:pPr>
        <w:pStyle w:val="Ohjeenteksti"/>
        <w:rPr>
          <w:lang w:val="sv-SE"/>
        </w:rPr>
      </w:pPr>
      <w:r w:rsidRPr="006369ED">
        <w:rPr>
          <w:lang w:val="sv-SE"/>
        </w:rPr>
        <w:t xml:space="preserve">Om den offentliga finansieringen av projektet överstiger 50% ska upphandlingar som omfattas av upphandlingslagens tillämpningsområde konkurrensutsättas på det sätt som förutsätts i lagen om offentlig upphandling (1397/2016). </w:t>
      </w:r>
    </w:p>
    <w:p w14:paraId="2B4E52B4" w14:textId="2B4B0ABB" w:rsidR="006369ED" w:rsidRPr="006369ED" w:rsidRDefault="006369ED" w:rsidP="006369ED">
      <w:pPr>
        <w:pStyle w:val="Ohjeenteksti"/>
        <w:rPr>
          <w:lang w:val="sv-SE"/>
        </w:rPr>
      </w:pPr>
      <w:r w:rsidRPr="006369ED">
        <w:rPr>
          <w:lang w:val="sv-SE"/>
        </w:rPr>
        <w:t>Ange inkomsterna från projektet. Inkomsterna från projektet som understöds dras av från kostnaderna. Projektets inkomster är inkomster som fåtts genom försäljning av va-ror och tjänster som införskaffats för genomförandet av projektets samt av projektets resultat samt ersättningar som fåtts för projektets förnödenheter och lokaler. Projektinkomsterna dras av från det understöd som ska betalas ut. Inkomster som betalas ut till understödstagaren under tiden för genomförandet av projektet tas i beaktande.</w:t>
      </w:r>
    </w:p>
    <w:p w14:paraId="6160C3B1" w14:textId="63F75FC6" w:rsidR="006369ED" w:rsidRPr="006369ED" w:rsidRDefault="006369ED" w:rsidP="006369ED">
      <w:pPr>
        <w:pStyle w:val="Ohjeenteksti"/>
        <w:rPr>
          <w:lang w:val="sv-SE"/>
        </w:rPr>
      </w:pPr>
      <w:r w:rsidRPr="006369ED">
        <w:rPr>
          <w:lang w:val="sv-SE"/>
        </w:rPr>
        <w:t>I finansieringsplanen för projektet ska beloppen av offentlig och privat finansiering specificeras. I projektplanen som bifogas understödsansökan ska sökandes egen finansiering samt eventuella andra vattentjänstverks, kommuners och aktörers finansiering specificeras närmare.</w:t>
      </w:r>
    </w:p>
    <w:p w14:paraId="360589EB" w14:textId="77777777" w:rsidR="006369ED" w:rsidRPr="006369ED" w:rsidRDefault="006369ED" w:rsidP="006369ED">
      <w:pPr>
        <w:pStyle w:val="Ohjeenteksti"/>
        <w:rPr>
          <w:lang w:val="sv-SE"/>
        </w:rPr>
      </w:pPr>
      <w:r w:rsidRPr="006369ED">
        <w:rPr>
          <w:lang w:val="sv-SE"/>
        </w:rPr>
        <w:lastRenderedPageBreak/>
        <w:t xml:space="preserve">Sökanden kan också föreslå att vederlagsfritt arbete ingår i projektkostnaderna. Som självriskandel kan beaktas sådant vederlagsfritt arbete som är nödvändigt för att genom-föra projektet. Om det i projektet ingår vederlagsfritt arbete ska det i projektplanen ingå en noggrannare utredning av vad kostnaderna omfattar. </w:t>
      </w:r>
    </w:p>
    <w:p w14:paraId="54FEEDC1" w14:textId="1BD8739B" w:rsidR="006369ED" w:rsidRPr="006369ED" w:rsidRDefault="006369ED" w:rsidP="004304B5">
      <w:pPr>
        <w:pStyle w:val="Ohjeenotsikko2"/>
        <w:rPr>
          <w:lang w:val="sv-SE"/>
        </w:rPr>
      </w:pPr>
      <w:r w:rsidRPr="006369ED">
        <w:rPr>
          <w:lang w:val="sv-SE"/>
        </w:rPr>
        <w:t>5. T</w:t>
      </w:r>
      <w:r w:rsidR="004304B5">
        <w:rPr>
          <w:lang w:val="sv-SE"/>
        </w:rPr>
        <w:t>idigare stöd av mindre betydelse</w:t>
      </w:r>
    </w:p>
    <w:p w14:paraId="72CDF084" w14:textId="02E25302" w:rsidR="006369ED" w:rsidRPr="006369ED" w:rsidRDefault="006369ED" w:rsidP="006369ED">
      <w:pPr>
        <w:pStyle w:val="Ohjeenteksti"/>
        <w:rPr>
          <w:lang w:val="sv-SE"/>
        </w:rPr>
      </w:pPr>
      <w:r w:rsidRPr="006369ED">
        <w:rPr>
          <w:lang w:val="sv-SE"/>
        </w:rPr>
        <w:t xml:space="preserve">Stöd av mindre betydelse som företaget/företagen tidigare fått på koncernnivå. Den sökande ska på ansökningsblanketten meddela hur mycket stöd av olika myndigheter före-taget har fått under innevarande och de två föregående skatteåren. Mer information om stöd av mindre betydelse, det vill säga de minimis-stöd, finns på arbets- och näringsministeriets webbplats: </w:t>
      </w:r>
      <w:hyperlink r:id="rId7" w:history="1">
        <w:r w:rsidR="004304B5" w:rsidRPr="00A1490F">
          <w:rPr>
            <w:rStyle w:val="Hyperlinkki"/>
            <w:lang w:val="sv-SE"/>
          </w:rPr>
          <w:t>https://tem.fi/sv/stod-av-mindre-betydelse-de-minimis-stod-</w:t>
        </w:r>
      </w:hyperlink>
      <w:r w:rsidR="004304B5">
        <w:rPr>
          <w:lang w:val="sv-SE"/>
        </w:rPr>
        <w:t xml:space="preserve"> </w:t>
      </w:r>
      <w:r w:rsidRPr="006369ED">
        <w:rPr>
          <w:lang w:val="sv-SE"/>
        </w:rPr>
        <w:t xml:space="preserve"> </w:t>
      </w:r>
    </w:p>
    <w:p w14:paraId="0D14DBC1" w14:textId="75150F98" w:rsidR="006369ED" w:rsidRPr="006369ED" w:rsidRDefault="006369ED" w:rsidP="004304B5">
      <w:pPr>
        <w:pStyle w:val="Ohjeenotsikko2"/>
        <w:rPr>
          <w:lang w:val="sv-SE"/>
        </w:rPr>
      </w:pPr>
      <w:r w:rsidRPr="006369ED">
        <w:rPr>
          <w:lang w:val="sv-SE"/>
        </w:rPr>
        <w:t>6. U</w:t>
      </w:r>
      <w:r w:rsidR="004304B5">
        <w:rPr>
          <w:lang w:val="sv-SE"/>
        </w:rPr>
        <w:t>nderskrift</w:t>
      </w:r>
    </w:p>
    <w:p w14:paraId="367B0D92" w14:textId="77777777" w:rsidR="006369ED" w:rsidRPr="006369ED" w:rsidRDefault="006369ED" w:rsidP="006369ED">
      <w:pPr>
        <w:pStyle w:val="Ohjeenteksti"/>
        <w:rPr>
          <w:lang w:val="sv-SE"/>
        </w:rPr>
      </w:pPr>
      <w:r w:rsidRPr="006369ED">
        <w:rPr>
          <w:lang w:val="sv-SE"/>
        </w:rPr>
        <w:t xml:space="preserve">Sökanden ska noggrant läsa igenom texten nedanför före underskriften. </w:t>
      </w:r>
    </w:p>
    <w:p w14:paraId="71A6C482" w14:textId="77777777" w:rsidR="006369ED" w:rsidRPr="006369ED" w:rsidRDefault="006369ED" w:rsidP="006369ED">
      <w:pPr>
        <w:pStyle w:val="Ohjeenteksti"/>
        <w:rPr>
          <w:lang w:val="sv-SE"/>
        </w:rPr>
      </w:pPr>
      <w:r w:rsidRPr="006369ED">
        <w:rPr>
          <w:lang w:val="sv-SE"/>
        </w:rPr>
        <w:t xml:space="preserve">Ansökan undertecknas av en person med namnteckningsrätt som är juridiskt ansvarig för projektets genomförande. </w:t>
      </w:r>
      <w:r w:rsidRPr="009A22B4">
        <w:rPr>
          <w:b/>
          <w:bCs/>
          <w:lang w:val="sv-SE"/>
        </w:rPr>
        <w:t>Namnteckningsrätten ska framgå av de handlingar som bifogas ansökan.</w:t>
      </w:r>
      <w:r w:rsidRPr="006369ED">
        <w:rPr>
          <w:lang w:val="sv-SE"/>
        </w:rPr>
        <w:t xml:space="preserve"> </w:t>
      </w:r>
    </w:p>
    <w:p w14:paraId="5F6B19B9" w14:textId="77777777" w:rsidR="006369ED" w:rsidRPr="006369ED" w:rsidRDefault="006369ED" w:rsidP="006369ED">
      <w:pPr>
        <w:pStyle w:val="Ohjeenteksti"/>
        <w:rPr>
          <w:lang w:val="sv-SE"/>
        </w:rPr>
      </w:pPr>
      <w:r w:rsidRPr="006369ED">
        <w:rPr>
          <w:lang w:val="sv-SE"/>
        </w:rPr>
        <w:t xml:space="preserve">Den sökande ansvarar </w:t>
      </w:r>
      <w:proofErr w:type="gramStart"/>
      <w:r w:rsidRPr="006369ED">
        <w:rPr>
          <w:lang w:val="sv-SE"/>
        </w:rPr>
        <w:t>bl.a.</w:t>
      </w:r>
      <w:proofErr w:type="gramEnd"/>
      <w:r w:rsidRPr="006369ED">
        <w:rPr>
          <w:lang w:val="sv-SE"/>
        </w:rPr>
        <w:t xml:space="preserve"> för genomförandet av projektets mål, användningen av medlen samt uppföljningen och rapporteringen av dem</w:t>
      </w:r>
    </w:p>
    <w:p w14:paraId="2AC6B636" w14:textId="77777777" w:rsidR="006369ED" w:rsidRPr="006369ED" w:rsidRDefault="006369ED" w:rsidP="006369ED">
      <w:pPr>
        <w:pStyle w:val="Ohjeenteksti"/>
        <w:rPr>
          <w:lang w:val="sv-SE"/>
        </w:rPr>
      </w:pPr>
    </w:p>
    <w:p w14:paraId="2448ED97" w14:textId="77777777" w:rsidR="006369ED" w:rsidRPr="006369ED" w:rsidRDefault="006369ED" w:rsidP="006369ED">
      <w:pPr>
        <w:pStyle w:val="Ohjeenteksti"/>
        <w:rPr>
          <w:lang w:val="sv-SE"/>
        </w:rPr>
      </w:pPr>
    </w:p>
    <w:p w14:paraId="1CCF87A2" w14:textId="77777777" w:rsidR="006369ED" w:rsidRPr="006369ED" w:rsidRDefault="006369ED" w:rsidP="006369ED">
      <w:pPr>
        <w:pStyle w:val="Ohjeenteksti"/>
        <w:rPr>
          <w:lang w:val="sv-SE"/>
        </w:rPr>
      </w:pPr>
    </w:p>
    <w:p w14:paraId="497211DD" w14:textId="394CA3CA" w:rsidR="00B303A8" w:rsidRPr="006369ED" w:rsidRDefault="00B303A8" w:rsidP="00B303A8">
      <w:pPr>
        <w:pStyle w:val="Ohjeenteksti"/>
        <w:rPr>
          <w:lang w:val="sv-SE"/>
        </w:rPr>
      </w:pPr>
    </w:p>
    <w:sectPr w:rsidR="00B303A8" w:rsidRPr="006369ED" w:rsidSect="00FB1C5F">
      <w:footerReference w:type="default" r:id="rId8"/>
      <w:headerReference w:type="first" r:id="rId9"/>
      <w:footerReference w:type="first" r:id="rId10"/>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F02" w14:textId="13DB0EEB" w:rsidR="00E44749" w:rsidRPr="003926B3" w:rsidRDefault="00363088" w:rsidP="00AE7B77">
    <w:pPr>
      <w:pBdr>
        <w:top w:val="single" w:sz="4" w:space="1" w:color="auto"/>
      </w:pBdr>
      <w:rPr>
        <w:sz w:val="14"/>
        <w:szCs w:val="14"/>
      </w:rPr>
    </w:pPr>
    <w:r>
      <w:rPr>
        <w:sz w:val="14"/>
        <w:szCs w:val="14"/>
      </w:rPr>
      <w:t>ely20</w:t>
    </w:r>
    <w:r w:rsidR="006B2456">
      <w:rPr>
        <w:sz w:val="14"/>
        <w:szCs w:val="14"/>
      </w:rPr>
      <w:t>y</w:t>
    </w:r>
    <w:r>
      <w:rPr>
        <w:sz w:val="14"/>
        <w:szCs w:val="14"/>
      </w:rPr>
      <w:t>3i_sv 09/2023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65867714" w:rsidR="00FB1C5F" w:rsidRPr="003926B3" w:rsidRDefault="00082CAF" w:rsidP="00FB1C5F">
    <w:pPr>
      <w:pBdr>
        <w:top w:val="single" w:sz="4" w:space="1" w:color="auto"/>
      </w:pBdr>
      <w:rPr>
        <w:sz w:val="14"/>
        <w:szCs w:val="14"/>
      </w:rPr>
    </w:pPr>
    <w:r>
      <w:rPr>
        <w:sz w:val="14"/>
        <w:szCs w:val="14"/>
      </w:rPr>
      <w:t>ely</w:t>
    </w:r>
    <w:r w:rsidR="00363088">
      <w:rPr>
        <w:sz w:val="14"/>
        <w:szCs w:val="14"/>
      </w:rPr>
      <w:t>20</w:t>
    </w:r>
    <w:r w:rsidR="006B2456">
      <w:rPr>
        <w:sz w:val="14"/>
        <w:szCs w:val="14"/>
      </w:rPr>
      <w:t>y</w:t>
    </w:r>
    <w:r w:rsidR="00363088">
      <w:rPr>
        <w:sz w:val="14"/>
        <w:szCs w:val="14"/>
      </w:rPr>
      <w:t>3</w:t>
    </w:r>
    <w:r w:rsidR="00FB1C5F">
      <w:rPr>
        <w:sz w:val="14"/>
        <w:szCs w:val="14"/>
      </w:rPr>
      <w:t>i</w:t>
    </w:r>
    <w:r w:rsidR="00363088">
      <w:rPr>
        <w:sz w:val="14"/>
        <w:szCs w:val="14"/>
      </w:rPr>
      <w:t>_sv 09/2023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0A5BBF04" w:rsidR="00FB1C5F" w:rsidRDefault="006369ED">
    <w:pPr>
      <w:pStyle w:val="Yltunniste"/>
    </w:pPr>
    <w:r>
      <w:rPr>
        <w:noProof/>
      </w:rPr>
      <w:drawing>
        <wp:inline distT="0" distB="0" distL="0" distR="0" wp14:anchorId="7CBBA68F" wp14:editId="57724150">
          <wp:extent cx="1979680" cy="516637"/>
          <wp:effectExtent l="0" t="0" r="1905" b="0"/>
          <wp:docPr id="1793669447"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669447" name="Kuva 1"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79680" cy="516637"/>
                  </a:xfrm>
                  <a:prstGeom prst="rect">
                    <a:avLst/>
                  </a:prstGeom>
                </pic:spPr>
              </pic:pic>
            </a:graphicData>
          </a:graphic>
        </wp:inline>
      </w:drawing>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52112FB"/>
    <w:multiLevelType w:val="hybridMultilevel"/>
    <w:tmpl w:val="AC26A012"/>
    <w:lvl w:ilvl="0" w:tplc="FFFFFFFF">
      <w:start w:val="7"/>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5BC596A"/>
    <w:multiLevelType w:val="hybridMultilevel"/>
    <w:tmpl w:val="435ED3DA"/>
    <w:lvl w:ilvl="0" w:tplc="FFFFFFFF">
      <w:start w:val="7"/>
      <w:numFmt w:val="bullet"/>
      <w:lvlText w:val="-"/>
      <w:lvlJc w:val="left"/>
      <w:pPr>
        <w:ind w:left="2024" w:hanging="360"/>
      </w:pPr>
      <w:rPr>
        <w:rFonts w:ascii="Arial" w:eastAsia="Times New Roman" w:hAnsi="Arial" w:cs="Arial"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8"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D5B02C4"/>
    <w:multiLevelType w:val="hybridMultilevel"/>
    <w:tmpl w:val="B44C495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7"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1"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3"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4"/>
  </w:num>
  <w:num w:numId="2" w16cid:durableId="751245622">
    <w:abstractNumId w:val="4"/>
  </w:num>
  <w:num w:numId="3" w16cid:durableId="1474366457">
    <w:abstractNumId w:val="10"/>
  </w:num>
  <w:num w:numId="4" w16cid:durableId="1947271572">
    <w:abstractNumId w:val="9"/>
  </w:num>
  <w:num w:numId="5" w16cid:durableId="815882339">
    <w:abstractNumId w:val="16"/>
  </w:num>
  <w:num w:numId="6" w16cid:durableId="1957783882">
    <w:abstractNumId w:val="12"/>
  </w:num>
  <w:num w:numId="7" w16cid:durableId="465122796">
    <w:abstractNumId w:val="23"/>
  </w:num>
  <w:num w:numId="8" w16cid:durableId="1610090982">
    <w:abstractNumId w:val="8"/>
  </w:num>
  <w:num w:numId="9" w16cid:durableId="1984767643">
    <w:abstractNumId w:val="17"/>
  </w:num>
  <w:num w:numId="10" w16cid:durableId="1005590016">
    <w:abstractNumId w:val="18"/>
  </w:num>
  <w:num w:numId="11" w16cid:durableId="881139877">
    <w:abstractNumId w:val="19"/>
  </w:num>
  <w:num w:numId="12" w16cid:durableId="366681025">
    <w:abstractNumId w:val="3"/>
  </w:num>
  <w:num w:numId="13" w16cid:durableId="1881748135">
    <w:abstractNumId w:val="1"/>
  </w:num>
  <w:num w:numId="14" w16cid:durableId="2147310174">
    <w:abstractNumId w:val="21"/>
  </w:num>
  <w:num w:numId="15" w16cid:durableId="32733639">
    <w:abstractNumId w:val="22"/>
  </w:num>
  <w:num w:numId="16" w16cid:durableId="160587945">
    <w:abstractNumId w:val="13"/>
  </w:num>
  <w:num w:numId="17" w16cid:durableId="2015766448">
    <w:abstractNumId w:val="2"/>
  </w:num>
  <w:num w:numId="18" w16cid:durableId="1284073485">
    <w:abstractNumId w:val="5"/>
  </w:num>
  <w:num w:numId="19" w16cid:durableId="183521197">
    <w:abstractNumId w:val="0"/>
  </w:num>
  <w:num w:numId="20" w16cid:durableId="1684477751">
    <w:abstractNumId w:val="15"/>
  </w:num>
  <w:num w:numId="21" w16cid:durableId="1265187019">
    <w:abstractNumId w:val="20"/>
  </w:num>
  <w:num w:numId="22" w16cid:durableId="735858465">
    <w:abstractNumId w:val="6"/>
  </w:num>
  <w:num w:numId="23" w16cid:durableId="1808278731">
    <w:abstractNumId w:val="11"/>
  </w:num>
  <w:num w:numId="24" w16cid:durableId="215627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06A28"/>
    <w:rsid w:val="00044364"/>
    <w:rsid w:val="00082CAF"/>
    <w:rsid w:val="000B3927"/>
    <w:rsid w:val="000E05DF"/>
    <w:rsid w:val="000F00CB"/>
    <w:rsid w:val="000F4A0F"/>
    <w:rsid w:val="00130D37"/>
    <w:rsid w:val="001704CB"/>
    <w:rsid w:val="00176A4B"/>
    <w:rsid w:val="00196E5D"/>
    <w:rsid w:val="001C6224"/>
    <w:rsid w:val="001D77BF"/>
    <w:rsid w:val="00213704"/>
    <w:rsid w:val="00250663"/>
    <w:rsid w:val="00254A66"/>
    <w:rsid w:val="00276FAE"/>
    <w:rsid w:val="002B10A0"/>
    <w:rsid w:val="002E7B9D"/>
    <w:rsid w:val="002F7843"/>
    <w:rsid w:val="00332323"/>
    <w:rsid w:val="00336DD4"/>
    <w:rsid w:val="00363088"/>
    <w:rsid w:val="00385A30"/>
    <w:rsid w:val="003926B3"/>
    <w:rsid w:val="003A3C68"/>
    <w:rsid w:val="003B5A5C"/>
    <w:rsid w:val="003C095C"/>
    <w:rsid w:val="003E51BC"/>
    <w:rsid w:val="003F4060"/>
    <w:rsid w:val="004304B5"/>
    <w:rsid w:val="004346DC"/>
    <w:rsid w:val="004537B5"/>
    <w:rsid w:val="004632AA"/>
    <w:rsid w:val="00463A1B"/>
    <w:rsid w:val="00475342"/>
    <w:rsid w:val="00484E35"/>
    <w:rsid w:val="004B132E"/>
    <w:rsid w:val="00500B7E"/>
    <w:rsid w:val="00504FCF"/>
    <w:rsid w:val="00522594"/>
    <w:rsid w:val="00576B63"/>
    <w:rsid w:val="005A6731"/>
    <w:rsid w:val="005C5E5A"/>
    <w:rsid w:val="005D5F87"/>
    <w:rsid w:val="006369ED"/>
    <w:rsid w:val="00643108"/>
    <w:rsid w:val="00673417"/>
    <w:rsid w:val="00675504"/>
    <w:rsid w:val="00690425"/>
    <w:rsid w:val="006973ED"/>
    <w:rsid w:val="006A2155"/>
    <w:rsid w:val="006B2456"/>
    <w:rsid w:val="006C0137"/>
    <w:rsid w:val="006C32CE"/>
    <w:rsid w:val="006F4862"/>
    <w:rsid w:val="007055F8"/>
    <w:rsid w:val="007066A8"/>
    <w:rsid w:val="00712EF9"/>
    <w:rsid w:val="00713D2D"/>
    <w:rsid w:val="007201A1"/>
    <w:rsid w:val="007463CA"/>
    <w:rsid w:val="00775EC4"/>
    <w:rsid w:val="00775F1C"/>
    <w:rsid w:val="007C6383"/>
    <w:rsid w:val="00810F73"/>
    <w:rsid w:val="0086351F"/>
    <w:rsid w:val="00866D65"/>
    <w:rsid w:val="008E27A0"/>
    <w:rsid w:val="009178F2"/>
    <w:rsid w:val="00950E78"/>
    <w:rsid w:val="00967B8B"/>
    <w:rsid w:val="009744D1"/>
    <w:rsid w:val="009A22B4"/>
    <w:rsid w:val="009C39CD"/>
    <w:rsid w:val="009E1FFF"/>
    <w:rsid w:val="009E7CC9"/>
    <w:rsid w:val="009F463D"/>
    <w:rsid w:val="00A269B8"/>
    <w:rsid w:val="00A64A91"/>
    <w:rsid w:val="00A92D25"/>
    <w:rsid w:val="00A95AE7"/>
    <w:rsid w:val="00AB024E"/>
    <w:rsid w:val="00AB3FA4"/>
    <w:rsid w:val="00AE3C2C"/>
    <w:rsid w:val="00AE7B77"/>
    <w:rsid w:val="00B2469D"/>
    <w:rsid w:val="00B303A8"/>
    <w:rsid w:val="00B5291B"/>
    <w:rsid w:val="00BA7B70"/>
    <w:rsid w:val="00BB4A12"/>
    <w:rsid w:val="00BB7DCA"/>
    <w:rsid w:val="00BC053C"/>
    <w:rsid w:val="00BE56FF"/>
    <w:rsid w:val="00C31830"/>
    <w:rsid w:val="00C561D7"/>
    <w:rsid w:val="00C63CD4"/>
    <w:rsid w:val="00C7017C"/>
    <w:rsid w:val="00C73134"/>
    <w:rsid w:val="00C90EEF"/>
    <w:rsid w:val="00CC01EF"/>
    <w:rsid w:val="00CC767D"/>
    <w:rsid w:val="00D103CE"/>
    <w:rsid w:val="00D11716"/>
    <w:rsid w:val="00D50942"/>
    <w:rsid w:val="00D75470"/>
    <w:rsid w:val="00DA13F6"/>
    <w:rsid w:val="00DB14F5"/>
    <w:rsid w:val="00DB7EFC"/>
    <w:rsid w:val="00DD0B2F"/>
    <w:rsid w:val="00DD4625"/>
    <w:rsid w:val="00DD4C6F"/>
    <w:rsid w:val="00E33521"/>
    <w:rsid w:val="00E44749"/>
    <w:rsid w:val="00E44B41"/>
    <w:rsid w:val="00E751D2"/>
    <w:rsid w:val="00E832D7"/>
    <w:rsid w:val="00E9253E"/>
    <w:rsid w:val="00E92721"/>
    <w:rsid w:val="00EB6B00"/>
    <w:rsid w:val="00ED3273"/>
    <w:rsid w:val="00EE09A3"/>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0F4A0F"/>
    <w:pPr>
      <w:keepNext/>
      <w:ind w:left="0"/>
    </w:pPr>
    <w:rPr>
      <w:sz w:val="24"/>
    </w:rPr>
  </w:style>
  <w:style w:type="paragraph" w:customStyle="1" w:styleId="Ohjeenotsikko3">
    <w:name w:val="Ohjeen otsikko 3"/>
    <w:basedOn w:val="Ohjeenteksti"/>
    <w:next w:val="Ohjeenteksti"/>
    <w:autoRedefine/>
    <w:rsid w:val="000F4A0F"/>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character" w:styleId="Ratkaisematonmaininta">
    <w:name w:val="Unresolved Mention"/>
    <w:basedOn w:val="Kappaleenoletusfontti"/>
    <w:uiPriority w:val="99"/>
    <w:semiHidden/>
    <w:unhideWhenUsed/>
    <w:rsid w:val="0043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m.fi/sv/stod-av-mindre-betydelse-de-minimis-st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905</Words>
  <Characters>6059</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Avustushakemuksen täyttöohje vesihuollon toimintavarmuuden ja kyberturvallisuuden parantamisen hankkeille</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Avustushakemuksen täyttöohje vesihuollon toimintavarmuuden ja kyberturvallisuuden parantamisen hankkeille</dc:title>
  <dc:subject/>
  <dc:creator/>
  <cp:keywords>ely20y3i_sv</cp:keywords>
  <dc:description/>
  <cp:lastModifiedBy>Himanen Marko (ELY)</cp:lastModifiedBy>
  <cp:revision>6</cp:revision>
  <cp:lastPrinted>2010-10-06T08:26:00Z</cp:lastPrinted>
  <dcterms:created xsi:type="dcterms:W3CDTF">2023-09-14T11:23:00Z</dcterms:created>
  <dcterms:modified xsi:type="dcterms:W3CDTF">2023-09-15T12:22:00Z</dcterms:modified>
</cp:coreProperties>
</file>