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8CB4" w14:textId="16AB1AD6" w:rsidR="002919FC" w:rsidRDefault="002919FC" w:rsidP="009D52A4">
      <w:pPr>
        <w:pStyle w:val="Ohjeenotsikko1"/>
      </w:pPr>
      <w:r>
        <w:t xml:space="preserve">Ilmoitus jätteen ammattimaisesta keräystoiminnasta jätehuoltorekisteriin </w:t>
      </w:r>
    </w:p>
    <w:p w14:paraId="7626D46A" w14:textId="77777777" w:rsidR="002919FC" w:rsidRDefault="002919FC" w:rsidP="004760EC">
      <w:pPr>
        <w:pStyle w:val="Ohjeenotsikko3"/>
      </w:pPr>
      <w:r>
        <w:t>Velvollisuus tehdä ilmoitus jätteen ammattimaisesta keräämistoiminnasta jätehuoltorekisteriin</w:t>
      </w:r>
    </w:p>
    <w:p w14:paraId="4AAFEDC1" w14:textId="79039B4B" w:rsidR="002919FC" w:rsidRDefault="002919FC" w:rsidP="009D52A4">
      <w:pPr>
        <w:pStyle w:val="Ohjeenteksti"/>
        <w:numPr>
          <w:ilvl w:val="0"/>
          <w:numId w:val="22"/>
        </w:numPr>
      </w:pPr>
      <w:r>
        <w:t>Jätelaki (646/2011) 100 §</w:t>
      </w:r>
    </w:p>
    <w:p w14:paraId="04ECD15F" w14:textId="26F28761" w:rsidR="002919FC" w:rsidRDefault="002919FC" w:rsidP="009D52A4">
      <w:pPr>
        <w:pStyle w:val="Ohjeenteksti"/>
        <w:numPr>
          <w:ilvl w:val="0"/>
          <w:numId w:val="22"/>
        </w:numPr>
      </w:pPr>
      <w:r>
        <w:t>Valtioneuvoston asetus jätteistä (978/2021) 48 § (jäljempänä jäteasetus)</w:t>
      </w:r>
    </w:p>
    <w:p w14:paraId="0C28CA1C" w14:textId="48EC9FCC" w:rsidR="002919FC" w:rsidRDefault="009D52A4" w:rsidP="00583A58">
      <w:pPr>
        <w:pStyle w:val="Ohjeenotsikko3"/>
      </w:pPr>
      <w:r>
        <w:t xml:space="preserve">1. </w:t>
      </w:r>
      <w:r w:rsidR="002919FC">
        <w:t>Uusi toiminta</w:t>
      </w:r>
    </w:p>
    <w:p w14:paraId="51839C12" w14:textId="3D31496D" w:rsidR="002919FC" w:rsidRDefault="002919FC" w:rsidP="002919FC">
      <w:pPr>
        <w:pStyle w:val="Ohjeenteksti"/>
      </w:pPr>
      <w:r>
        <w:t xml:space="preserve">Jätelain 100 §:n nojalla sen, joka aikoo harjoittaa </w:t>
      </w:r>
      <w:r w:rsidRPr="004760EC">
        <w:rPr>
          <w:b/>
          <w:bCs/>
        </w:rPr>
        <w:t>jätteen ammattimaista keräystä</w:t>
      </w:r>
      <w:r>
        <w:t xml:space="preserve">, on tehtävä ilmoitus jätehuoltorekisteriin merkitsemistä varten sen </w:t>
      </w:r>
      <w:r w:rsidRPr="004760EC">
        <w:rPr>
          <w:b/>
          <w:bCs/>
        </w:rPr>
        <w:t>kunnan ympäristönsuojeluviranomaiselle</w:t>
      </w:r>
      <w:r>
        <w:t xml:space="preserve">, jonka alueella keräystä harjoitetaan. </w:t>
      </w:r>
    </w:p>
    <w:p w14:paraId="41074172" w14:textId="3FDF30F7" w:rsidR="002919FC" w:rsidRDefault="002919FC" w:rsidP="002919FC">
      <w:pPr>
        <w:pStyle w:val="Ohjeenteksti"/>
      </w:pPr>
      <w:r>
        <w:t xml:space="preserve">Ammattimaisella keräyksellä tarkoitetaan jätteen kokoamista esimerkiksi kunnan, tuottajayhteisöjen, jakelijoiden tai muiden jätehuollon palveluyritysten järjestämiin vastaanottopaikkoihin jätteen edelleen kuljettamiseksi käsittelyyn. Ilmoituksenvarainen jätteen keräystoiminta ja siihen liittyvä lyhytaikainen ja väliaikainen varastointi ei edellytä ympäristölupaa. Jätelain 6 §:n 1 momentin 23 ja 26 kohtien tarkoittamaksi hyödyntämis- tai loppukäsittelytoimeksi katsottava jäteasetuksen liitteiden 1 ja 2 mukainen jätteen varastointi (R13, D15) edellyttää ympäristölupaa. Jos keräys toteutetaan osana muuta ympäristöluvanvaraista toimintaa, ei erillistä ilmoitusta jätehuoltorekisteriin tarvitse tehdä. </w:t>
      </w:r>
    </w:p>
    <w:p w14:paraId="4E668343" w14:textId="5D3AF824" w:rsidR="002919FC" w:rsidRDefault="002919FC" w:rsidP="00583A58">
      <w:pPr>
        <w:pStyle w:val="Ohjeenotsikko3"/>
      </w:pPr>
      <w:r>
        <w:t>2</w:t>
      </w:r>
      <w:r w:rsidR="009D52A4">
        <w:t xml:space="preserve">. </w:t>
      </w:r>
      <w:r>
        <w:t>Toiminnan muutos</w:t>
      </w:r>
    </w:p>
    <w:p w14:paraId="4DC67ACE" w14:textId="66C11C87" w:rsidR="002919FC" w:rsidRDefault="002919FC" w:rsidP="002919FC">
      <w:pPr>
        <w:pStyle w:val="Ohjeenteksti"/>
      </w:pPr>
      <w:r>
        <w:t>Jos jätehuoltorekisteriin ilmoitettu toiminta muuttuu olennaisesti, on muuttuneet tiedot  ilmoitettava viivytyksettä toiminnan sijaintipaikan kunnan ympäristönsuojeluviranomaiselle. Toiminnan päättymisestä on myös ilmoitettava myös viivytyksettä kunnan ympäristönsuojeluviranomaiselle.</w:t>
      </w:r>
    </w:p>
    <w:p w14:paraId="52620607" w14:textId="1B807889" w:rsidR="002919FC" w:rsidRDefault="002919FC" w:rsidP="00583A58">
      <w:pPr>
        <w:pStyle w:val="Ohjeenotsikko3"/>
      </w:pPr>
      <w:r>
        <w:t>3</w:t>
      </w:r>
      <w:r w:rsidR="009D52A4">
        <w:t xml:space="preserve">. </w:t>
      </w:r>
      <w:r>
        <w:t>Olemassa oleva toiminta</w:t>
      </w:r>
    </w:p>
    <w:p w14:paraId="158E288A" w14:textId="1285D589" w:rsidR="002919FC" w:rsidRDefault="002919FC" w:rsidP="002919FC">
      <w:pPr>
        <w:pStyle w:val="Ohjeenteksti"/>
      </w:pPr>
      <w:r>
        <w:t>Jätelain 152 § siirtymäsäännöksen nojalla jätelain voimaantullessa (1.5.2012) harjoitettavasta jätteen ammattimaisesta keräyksestä on tehtävä ilmoitus yhden vuoden kuluessa jätelain voimaantulosta eli 1.5.2013 mennessä.</w:t>
      </w:r>
    </w:p>
    <w:p w14:paraId="09B6027D" w14:textId="0A729A62" w:rsidR="002919FC" w:rsidRDefault="002919FC" w:rsidP="002919FC">
      <w:pPr>
        <w:pStyle w:val="Ohjeenteksti"/>
      </w:pPr>
      <w:r>
        <w:t>Samaan ilmoitukseen voidaan sisällyttää tiedot kaikista saman toiminnanharjoittajan järjestämään keräykseen kuuluvista kunnassa sijaitsevista jätteen vastaanottopaikoista. Jokaisesta vastaanottopaikasta on ilmoitettava pyydetyt vastaanottopaikkaa koskevat tarkemmat tiedot ilmoituksen liitelomakkeella ja tarvittaessa eri liitteillä. Samalla ilmoituksella tehdyt toiminnanharjoittajan eri vastaanottopaikkoja koskevat ilmoitukset käsitellään yhtenä rekisteröintinä.</w:t>
      </w:r>
    </w:p>
    <w:p w14:paraId="268A2C69" w14:textId="70665A14" w:rsidR="002919FC" w:rsidRDefault="002919FC" w:rsidP="002919FC">
      <w:pPr>
        <w:pStyle w:val="Ohjeenteksti"/>
      </w:pPr>
      <w:r>
        <w:t>Jos vastaanottopaikan toiminnalle on aiemmin myönnetty ympäristölupa, kunnan ympäristönsuojeluviranomainen tekee päätöksen ympäristöluvan raukeamisesta sen jälkeen, kun ilmoituksen rekisteröinti on tehty.</w:t>
      </w:r>
    </w:p>
    <w:p w14:paraId="1DD67810" w14:textId="77777777" w:rsidR="002919FC" w:rsidRDefault="002919FC" w:rsidP="009D52A4">
      <w:pPr>
        <w:pStyle w:val="Ohjeenotsikko3"/>
      </w:pPr>
      <w:r>
        <w:t>Ilmoituksen toimittaminen viranomaiselle ja sen käsittely</w:t>
      </w:r>
    </w:p>
    <w:p w14:paraId="47C8AEF7" w14:textId="69994B69" w:rsidR="002919FC" w:rsidRDefault="002919FC" w:rsidP="002919FC">
      <w:pPr>
        <w:pStyle w:val="Ohjeenteksti"/>
      </w:pPr>
      <w:r>
        <w:t>Ilmoitus toimitetaan sen kunnan ympäristönsuojeluviranomaiselle, jonka alueella keräystä harjoitetaan. Ilmoitus on tehtävä hyvissä ajoin ennen keräyksen aloittamista.</w:t>
      </w:r>
    </w:p>
    <w:p w14:paraId="78ED1990" w14:textId="38EEE29F" w:rsidR="002919FC" w:rsidRDefault="002919FC" w:rsidP="002919FC">
      <w:pPr>
        <w:pStyle w:val="Ohjeenteksti"/>
      </w:pPr>
      <w:r>
        <w:t xml:space="preserve">Kunnan ympäristönsuojeluviranomainen merkitsee ilmoituksen tiedot jätehuoltorekisteriin ja ilmoittaa merkitsemisestä toiminnanharjoittajalle. </w:t>
      </w:r>
    </w:p>
    <w:p w14:paraId="3AFA8F5E" w14:textId="3F78C1AF" w:rsidR="002919FC" w:rsidRDefault="002919FC" w:rsidP="002919FC">
      <w:pPr>
        <w:pStyle w:val="Ohjeenteksti"/>
      </w:pPr>
      <w:r>
        <w:t>Ilmoituksen käsittelystä kunta voi periä maksun. Kunnalle perittävän maksun perusteista määrätään tarkemmin kunnan hyväksymässä taksassa.</w:t>
      </w:r>
    </w:p>
    <w:p w14:paraId="395ACBE9" w14:textId="77777777" w:rsidR="002919FC" w:rsidRDefault="002919FC" w:rsidP="002919FC">
      <w:pPr>
        <w:pStyle w:val="Ohjeenteksti"/>
      </w:pPr>
      <w:r>
        <w:lastRenderedPageBreak/>
        <w:t xml:space="preserve">Jätehuoltorekisteriin tehtävästä ilmoitusmenettelystä saa lisätietoja kuntien ympäristönsuojeluviranomaisilta. </w:t>
      </w:r>
    </w:p>
    <w:p w14:paraId="6B4D7D69" w14:textId="77777777" w:rsidR="002919FC" w:rsidRDefault="002919FC" w:rsidP="009D52A4">
      <w:pPr>
        <w:pStyle w:val="Ohjeenotsikko3"/>
      </w:pPr>
      <w:r>
        <w:t>Kirjanpitovelvollisuus kerätyistä jätteistä</w:t>
      </w:r>
    </w:p>
    <w:p w14:paraId="16D12832" w14:textId="79824967" w:rsidR="002919FC" w:rsidRDefault="002919FC" w:rsidP="002919FC">
      <w:pPr>
        <w:pStyle w:val="Ohjeenteksti"/>
      </w:pPr>
      <w:r>
        <w:t xml:space="preserve">Jätelain 118 §:n nojalla jätteen ammattimaisen keräystoiminnan harjoittajan tulee pitää kirjaa kerätyistä jätteistä. Kirjanpitovelvollisuutta on täsmennetty jäteasetuksen 38 §:ssä. Kirjanpitoon tulee sisällyttää tiedot kerätyn jätteen nimikkeestä, lajista, laadusta, vaarallisen jätteen vaaraominaisuuksista, määrästä, alkuperästä ja toimituspaikasta sekä jätteen kuljetuksesta ja käsittelystä. Kirjanpitotiedot on säilytettävä kirjallisesti tai sähköisesti kuusi vuotta. Kirjanpitotiedot on pyydettäessä esitettävä valvontaviranomaiselle toiminnan valvontaa varten sekä jätteen aiemmalle haltijalle tämän luovuttaman jätteen osalta.  </w:t>
      </w:r>
    </w:p>
    <w:p w14:paraId="70FFD429" w14:textId="77777777" w:rsidR="002919FC" w:rsidRDefault="002919FC" w:rsidP="009D52A4">
      <w:pPr>
        <w:pStyle w:val="Ohjeenotsikko3"/>
      </w:pPr>
      <w:r>
        <w:t>Toiminnan valvonta</w:t>
      </w:r>
    </w:p>
    <w:p w14:paraId="217B2C79" w14:textId="77777777" w:rsidR="002919FC" w:rsidRDefault="002919FC" w:rsidP="002919FC">
      <w:pPr>
        <w:pStyle w:val="Ohjeenteksti"/>
      </w:pPr>
      <w:r>
        <w:t>Rekisteriin merkittyä toimintaa valvoo kunnan ympäristönsuojeluviranomainen.</w:t>
      </w:r>
    </w:p>
    <w:p w14:paraId="0D65CFF0" w14:textId="1646F2C0" w:rsidR="002919FC" w:rsidRDefault="002919FC" w:rsidP="002919FC">
      <w:pPr>
        <w:pStyle w:val="Ohjeenteksti"/>
      </w:pPr>
      <w:r>
        <w:t xml:space="preserve">Kunnan ympäristönsuojeluviranomainen voi pyytää keräystoiminnan harjoittajalta toiminnan valvonnan kannalta tarpeellisia lisätietoja valvontaviranomaisen tiedonsaantia koskevan jätelain 122 §:n nojalla. </w:t>
      </w:r>
    </w:p>
    <w:p w14:paraId="15E6E396" w14:textId="3ADB6CD1" w:rsidR="002919FC" w:rsidRDefault="002919FC" w:rsidP="002919FC">
      <w:pPr>
        <w:pStyle w:val="Ohjeenteksti"/>
      </w:pPr>
      <w:r>
        <w:t>Kunnan ympäristönsuojeluviranomainen voi antaa toiminnalle suorittamansa tarkastuksen perusteella jätelain 125 §:n nojalla yksittäisen määräyksen, joka on tarpeen roskaantumisen ehkäisemiseksi tai jätehuollon asianmukaiseksi järjestämiseksi. Kunnan ympäristönsuojeluviranomainen voi antaa toiminnalle suorittamansa tarkastuksen perusteella myös ympäristönsuojelulain 180 §:n nojalla yksittäisen määräyksen, joka on tarpeen pilaantumisen ehkäisemiseksi.</w:t>
      </w:r>
    </w:p>
    <w:p w14:paraId="59FAA8FF" w14:textId="494BBB84" w:rsidR="002919FC" w:rsidRDefault="009D52A4" w:rsidP="00583A58">
      <w:pPr>
        <w:pStyle w:val="Ohjeenotsikko1"/>
      </w:pPr>
      <w:r>
        <w:br w:type="page"/>
      </w:r>
      <w:r w:rsidRPr="009D52A4">
        <w:lastRenderedPageBreak/>
        <w:t>Ilmoituslomakkeen ja liitelomakkeen täyttöohje</w:t>
      </w:r>
    </w:p>
    <w:p w14:paraId="00321A21" w14:textId="06A325CB" w:rsidR="002919FC" w:rsidRDefault="002919FC" w:rsidP="009D52A4">
      <w:pPr>
        <w:pStyle w:val="Ohjeenteksti"/>
        <w:numPr>
          <w:ilvl w:val="0"/>
          <w:numId w:val="24"/>
        </w:numPr>
      </w:pPr>
      <w:r>
        <w:t>ilmoitukseen tulee sisältyä päälomake ja jokaista vastaanottopaikkaa koskeva liitelomake</w:t>
      </w:r>
    </w:p>
    <w:p w14:paraId="2763F8D5" w14:textId="55EFB57D" w:rsidR="002919FC" w:rsidRDefault="009D52A4" w:rsidP="00583A58">
      <w:pPr>
        <w:pStyle w:val="Ohjeenotsikko2"/>
      </w:pPr>
      <w:r w:rsidRPr="009D52A4">
        <w:t>Ilmoituslomake (päälomake)</w:t>
      </w:r>
    </w:p>
    <w:p w14:paraId="414DC996" w14:textId="77777777" w:rsidR="002919FC" w:rsidRDefault="002919FC" w:rsidP="009D52A4">
      <w:pPr>
        <w:pStyle w:val="Ohjeenotsikko3"/>
      </w:pPr>
      <w:r>
        <w:t>Tiedot ilmoituksen tarkoittamasta toiminnasta</w:t>
      </w:r>
    </w:p>
    <w:p w14:paraId="603B60E6" w14:textId="77777777" w:rsidR="002919FC" w:rsidRDefault="002919FC" w:rsidP="002919FC">
      <w:pPr>
        <w:pStyle w:val="Ohjeenteksti"/>
      </w:pPr>
      <w:r>
        <w:t>Merkitään rasti ruutuun kyseessä olevaa ilmoitusta osoittavaan kohtaan:</w:t>
      </w:r>
    </w:p>
    <w:p w14:paraId="6101367D" w14:textId="77777777" w:rsidR="002919FC" w:rsidRDefault="002919FC" w:rsidP="002919FC">
      <w:pPr>
        <w:pStyle w:val="Ohjeenteksti"/>
      </w:pPr>
      <w:r w:rsidRPr="00A96E5A">
        <w:rPr>
          <w:i/>
          <w:iCs/>
        </w:rPr>
        <w:t>Uusi toiminta</w:t>
      </w:r>
      <w:r>
        <w:t>, jos kyse on uuden toiminnan aloittamisesta.</w:t>
      </w:r>
    </w:p>
    <w:p w14:paraId="06943893" w14:textId="77777777" w:rsidR="002919FC" w:rsidRDefault="002919FC" w:rsidP="002919FC">
      <w:pPr>
        <w:pStyle w:val="Ohjeenteksti"/>
      </w:pPr>
      <w:r w:rsidRPr="00A96E5A">
        <w:rPr>
          <w:i/>
          <w:iCs/>
        </w:rPr>
        <w:t>Toiminnan muutos</w:t>
      </w:r>
      <w:r>
        <w:t>, jos kyse on aiemmin jätehuoltorekisteriin merkityn toiminnan muutoksesta.</w:t>
      </w:r>
    </w:p>
    <w:p w14:paraId="7F4B06BC" w14:textId="0EEA6931" w:rsidR="002919FC" w:rsidRDefault="002919FC" w:rsidP="002919FC">
      <w:pPr>
        <w:pStyle w:val="Ohjeenteksti"/>
      </w:pPr>
      <w:r w:rsidRPr="00A96E5A">
        <w:rPr>
          <w:i/>
          <w:iCs/>
        </w:rPr>
        <w:t>Olemassa oleva toiminta</w:t>
      </w:r>
      <w:r>
        <w:t>, jos kyse on jätelain voimaan tullessa harjoitettavaa keräystoimintaa koskeva ilmoituksesta</w:t>
      </w:r>
    </w:p>
    <w:p w14:paraId="7C4E685C" w14:textId="77777777" w:rsidR="002919FC" w:rsidRDefault="002919FC" w:rsidP="009D52A4">
      <w:pPr>
        <w:pStyle w:val="Ohjeenotsikko3"/>
      </w:pPr>
      <w:r>
        <w:t>Tiedot toiminnanharjoittajasta</w:t>
      </w:r>
    </w:p>
    <w:p w14:paraId="67067A3F" w14:textId="51D2396B" w:rsidR="002919FC" w:rsidRDefault="002919FC" w:rsidP="009D52A4">
      <w:pPr>
        <w:pStyle w:val="Ohjeenteksti"/>
        <w:numPr>
          <w:ilvl w:val="0"/>
          <w:numId w:val="24"/>
        </w:numPr>
      </w:pPr>
      <w:r>
        <w:t>Toiminnanharjoittajan nimi ja Y-tunnus sekä kotipaikka merkitään siten, kuin ne on merkitty kaupparekisteriin.</w:t>
      </w:r>
    </w:p>
    <w:p w14:paraId="7E8CA138" w14:textId="1168DD14" w:rsidR="002919FC" w:rsidRDefault="002919FC" w:rsidP="009D52A4">
      <w:pPr>
        <w:pStyle w:val="Ohjeenteksti"/>
        <w:numPr>
          <w:ilvl w:val="0"/>
          <w:numId w:val="24"/>
        </w:numPr>
      </w:pPr>
      <w:r>
        <w:t>Toiminnanharjoittajan yhteyshenkilön nimi ja yhteystiedot. Postiosoite ilmoitetaan, jos se on eri kuin toiminnanharjoittajan.</w:t>
      </w:r>
    </w:p>
    <w:p w14:paraId="7411D57B" w14:textId="77777777" w:rsidR="002919FC" w:rsidRDefault="002919FC" w:rsidP="009D52A4">
      <w:pPr>
        <w:pStyle w:val="Ohjeenotsikko3"/>
      </w:pPr>
      <w:r>
        <w:t xml:space="preserve">Tiedot toiminnan järjestämisen perusteesta ja kerättävän jätteen luonteesta </w:t>
      </w:r>
    </w:p>
    <w:p w14:paraId="6B37BE80" w14:textId="08F195B1" w:rsidR="002919FC" w:rsidRDefault="002919FC" w:rsidP="002919FC">
      <w:pPr>
        <w:pStyle w:val="Ohjeenteksti"/>
      </w:pPr>
      <w:r>
        <w:t>Merkitään rasti ruutuun kyseessä olevan toiminnan järjestämisen perusteita koskevaan ruutuun. Jos kyse on muusta kuin kunnan tai tuottajan vastuulle kuuluvan jätehuollon järjestämisestä, on annettava lisäksi sanallinen selvitys jätteen keräyksen perusteesta.</w:t>
      </w:r>
    </w:p>
    <w:p w14:paraId="54942737" w14:textId="55E2DDB9" w:rsidR="002919FC" w:rsidRDefault="002919FC" w:rsidP="002919FC">
      <w:pPr>
        <w:pStyle w:val="Ohjeenteksti"/>
      </w:pPr>
      <w:r>
        <w:t>Koska saman toiminnanharjoittajan vastaanottopaikassa voidaan vastaanottaa eri tahojen jätehuoltovastuulle kuuluvaa jätettä, on lomakkeessa annettava tieto tästä merkitsemällä rasti asianomaisiin kohtiin toiminnanharjoittajan vastaanottopaikassa tai -paikoissa kerättävien jätteen luonteesta. Jätteen luonteesta on lisäksi annettava tiedot jätelajeittain vastaanottopaikkakohtaisen liitelomakkeen Tiedot vastaanottopaikassa kerättävistä jätteistä -kohdassa.</w:t>
      </w:r>
    </w:p>
    <w:p w14:paraId="52B1466A" w14:textId="77777777" w:rsidR="002919FC" w:rsidRDefault="002919FC" w:rsidP="009D52A4">
      <w:pPr>
        <w:pStyle w:val="Ohjeenotsikko3"/>
      </w:pPr>
      <w:r>
        <w:t>Liitteet</w:t>
      </w:r>
    </w:p>
    <w:p w14:paraId="75E73DC0" w14:textId="5064AD52" w:rsidR="002919FC" w:rsidRDefault="002919FC" w:rsidP="002919FC">
      <w:pPr>
        <w:pStyle w:val="Ohjeenteksti"/>
      </w:pPr>
      <w:r>
        <w:t xml:space="preserve">Ilmoituksen päälomakkeella </w:t>
      </w:r>
      <w:proofErr w:type="gramStart"/>
      <w:r>
        <w:t>tulee ilmoittaa kuinka monta vastaanottopaikkaa sisältyy</w:t>
      </w:r>
      <w:proofErr w:type="gramEnd"/>
      <w:r>
        <w:t xml:space="preserve"> ilmoitukseen sekä liittää ilmoitukseen vastaanottopaikkakohtaiset liitelomakkeet. Liitelomakkeella pyydettyjä tietoja voidaan esittää myös tarvittaessa erillisillä liitteillä.</w:t>
      </w:r>
    </w:p>
    <w:p w14:paraId="4338E882" w14:textId="77777777" w:rsidR="002919FC" w:rsidRDefault="002919FC" w:rsidP="009D52A4">
      <w:pPr>
        <w:pStyle w:val="Ohjeenotsikko3"/>
      </w:pPr>
      <w:r>
        <w:t xml:space="preserve">Päiväys ja allekirjoitus </w:t>
      </w:r>
    </w:p>
    <w:p w14:paraId="56B7FED1" w14:textId="693F86EA" w:rsidR="002919FC" w:rsidRDefault="002919FC" w:rsidP="00583A58">
      <w:pPr>
        <w:pStyle w:val="Ohjeenteksti"/>
      </w:pPr>
      <w:r>
        <w:t>Ilmoitus tulee päivätä ja sen allekirjoittaa henkilö, jolla on toiminnanharjoittajan nimen allekirjoitusoikeus.</w:t>
      </w:r>
    </w:p>
    <w:p w14:paraId="6BB7865E" w14:textId="135506C3" w:rsidR="002919FC" w:rsidRDefault="00583A58" w:rsidP="00583A58">
      <w:pPr>
        <w:pStyle w:val="Ohjeenotsikko2"/>
      </w:pPr>
      <w:r w:rsidRPr="00583A58">
        <w:t>Vastaanottopaikkaa koskevat tiedot (liitelomake)</w:t>
      </w:r>
    </w:p>
    <w:p w14:paraId="7AAABA4F" w14:textId="77777777" w:rsidR="002919FC" w:rsidRDefault="002919FC" w:rsidP="002919FC">
      <w:pPr>
        <w:pStyle w:val="Ohjeenteksti"/>
      </w:pPr>
      <w:r>
        <w:t>Tiedot vastaanottopaikasta</w:t>
      </w:r>
    </w:p>
    <w:p w14:paraId="02BA53C7" w14:textId="1C768159" w:rsidR="002919FC" w:rsidRDefault="002919FC" w:rsidP="002919FC">
      <w:pPr>
        <w:pStyle w:val="Ohjeenteksti"/>
      </w:pPr>
      <w:r>
        <w:t>Vastaanottopaikasta esitetään nimi tai muu yksilöintitieto. Tiedot tulee esittää sillä tarkkuudella, että vastaanottopaikka on yksilöitävissä. Toiminnan sijaintitietona ilmoitetaan käyntiosoite tai muu tieto, jolla sijaintipaikka voidaan selvittää riittävällä tarkkuudella. Ilmoitukseen tulee tarvittaessa liittää myös riittävän tarkkamittakaavainen sijaintipaikkaa osoittava kartta (esim. mittakaava 1:10 000–1:20 000). Jos kyseessä on laaja toiminta, vastaanottopaikan toiminnot on suositeltava esittää myös ilmoitukseen liitettävällä asemapiirroksella (esim. mittakaava 1:100).</w:t>
      </w:r>
    </w:p>
    <w:p w14:paraId="412C9C23" w14:textId="77777777" w:rsidR="002919FC" w:rsidRDefault="002919FC" w:rsidP="00664EA2">
      <w:pPr>
        <w:pStyle w:val="Ohjeenotsikko3"/>
      </w:pPr>
      <w:r>
        <w:lastRenderedPageBreak/>
        <w:t xml:space="preserve">Tiedot vastaanottopaikan toimintaa koskevasta mahdollisesta ympäristöluvasta </w:t>
      </w:r>
    </w:p>
    <w:p w14:paraId="676EAFF3" w14:textId="6661E351" w:rsidR="002919FC" w:rsidRDefault="002919FC" w:rsidP="002919FC">
      <w:pPr>
        <w:pStyle w:val="Ohjeenteksti"/>
      </w:pPr>
      <w:r>
        <w:t xml:space="preserve">Jos vastaanottopaikan toiminnalle on aiemmin myönnetty ilmoitusajankohtana voimassa oleva ympäristölupa, lupatietona ilmoitetaan luvan myöntänyt viranomainen, luvan myöntämisajankohta sekä luvan voimassaoloaika (toistaiseksi tai määräaikaisen luvan päättymisajankohta). </w:t>
      </w:r>
    </w:p>
    <w:p w14:paraId="1C60E7D4" w14:textId="77777777" w:rsidR="002919FC" w:rsidRDefault="002919FC" w:rsidP="002919FC">
      <w:pPr>
        <w:pStyle w:val="Ohjeenteksti"/>
      </w:pPr>
      <w:r>
        <w:t>Jos toiminnalla ei ole aiemmin myönnettyä ympäristölupaa, merkitään rasti ao. kohtaan.</w:t>
      </w:r>
    </w:p>
    <w:p w14:paraId="2154BC68" w14:textId="77777777" w:rsidR="002919FC" w:rsidRDefault="002919FC" w:rsidP="00720FC2">
      <w:pPr>
        <w:pStyle w:val="Ohjeenotsikko3"/>
      </w:pPr>
      <w:r>
        <w:t>Tiedot toiminnan ajankohdasta</w:t>
      </w:r>
    </w:p>
    <w:p w14:paraId="4ACC9B7A" w14:textId="754BE22E" w:rsidR="002919FC" w:rsidRDefault="002919FC" w:rsidP="00720FC2">
      <w:pPr>
        <w:pStyle w:val="Ohjeenteksti"/>
        <w:numPr>
          <w:ilvl w:val="0"/>
          <w:numId w:val="25"/>
        </w:numPr>
      </w:pPr>
      <w:r w:rsidRPr="004760EC">
        <w:rPr>
          <w:b/>
          <w:bCs/>
        </w:rPr>
        <w:t>Toiminnan aloittamis- tai muutospäivä</w:t>
      </w:r>
      <w:r>
        <w:t xml:space="preserve">: ilmoitetaan se päivämäärä, jolloin toiminta aloitetaan (on aloitettu ennen 1.5.2012 olemassa olleen toiminnan osalta) tai, jos kyse on toiminnan muutoksesta, muutoksen ajankohta. </w:t>
      </w:r>
    </w:p>
    <w:p w14:paraId="26756BEB" w14:textId="545A8F17" w:rsidR="002919FC" w:rsidRDefault="002919FC" w:rsidP="00720FC2">
      <w:pPr>
        <w:pStyle w:val="Ohjeenteksti"/>
        <w:numPr>
          <w:ilvl w:val="0"/>
          <w:numId w:val="25"/>
        </w:numPr>
      </w:pPr>
      <w:r w:rsidRPr="004760EC">
        <w:rPr>
          <w:b/>
          <w:bCs/>
        </w:rPr>
        <w:t>Tiedot toiminnan kestosta</w:t>
      </w:r>
      <w:r>
        <w:t xml:space="preserve">: merkitään rasti toiminnan kestoa tarkoittavaan ruutuun. Jos kyse on muusta kuin jatkuvaluonteisesta keräyksestä, ilmoitetaan toiminnan arvioitu kestoaika (alku- ja loppupäivämäärä). </w:t>
      </w:r>
    </w:p>
    <w:p w14:paraId="01B9CCA0" w14:textId="77777777" w:rsidR="002919FC" w:rsidRDefault="002919FC" w:rsidP="00720FC2">
      <w:pPr>
        <w:pStyle w:val="Ohjeenotsikko3"/>
      </w:pPr>
      <w:r>
        <w:t>Tiedot vastaanottopaikassa kerättävistä jätteistä</w:t>
      </w:r>
    </w:p>
    <w:p w14:paraId="4FEBB6B8" w14:textId="642BC143" w:rsidR="002919FC" w:rsidRDefault="002919FC" w:rsidP="00720FC2">
      <w:pPr>
        <w:pStyle w:val="Ohjeenteksti"/>
        <w:numPr>
          <w:ilvl w:val="0"/>
          <w:numId w:val="26"/>
        </w:numPr>
      </w:pPr>
      <w:r w:rsidRPr="004760EC">
        <w:rPr>
          <w:b/>
          <w:bCs/>
        </w:rPr>
        <w:t>Jätteen tunnusnumero</w:t>
      </w:r>
      <w:r w:rsidR="00664EA2">
        <w:t xml:space="preserve"> </w:t>
      </w:r>
      <w:r>
        <w:t>-kohdassa esitetään jäteasetuksen liitteen 4 jäteluettelosta ilmenevä jätteen nimike (=6-numeroinen tunnusnumero) tai vaihtoehtoisesti tunnusnumero vähintään 4-numeroisen nimikeryhmäotsikon tarkkuudella. Jäteasetus on saatavilla sähköisenä Internet-osoitteesta http://www.finlex.fi/fi/laki/kokoelma/2012/20120179.pdf.</w:t>
      </w:r>
    </w:p>
    <w:p w14:paraId="20CD8B36" w14:textId="23B3C449" w:rsidR="002919FC" w:rsidRDefault="002919FC" w:rsidP="00720FC2">
      <w:pPr>
        <w:pStyle w:val="Ohjeenteksti"/>
        <w:numPr>
          <w:ilvl w:val="0"/>
          <w:numId w:val="26"/>
        </w:numPr>
      </w:pPr>
      <w:r w:rsidRPr="004760EC">
        <w:rPr>
          <w:b/>
          <w:bCs/>
        </w:rPr>
        <w:t>Jätelajin kuvaus</w:t>
      </w:r>
      <w:r w:rsidR="004760EC">
        <w:rPr>
          <w:b/>
          <w:bCs/>
        </w:rPr>
        <w:t xml:space="preserve"> </w:t>
      </w:r>
      <w:r w:rsidR="004760EC">
        <w:t>-k</w:t>
      </w:r>
      <w:r w:rsidRPr="004760EC">
        <w:t>ohdassa e</w:t>
      </w:r>
      <w:r>
        <w:t xml:space="preserve">sitetään jätelaji sanallisesti mahdollisimman yksilöidysti (esimerkiksi: paperi, käytöstä poistetut renkaat, lyijyakut). </w:t>
      </w:r>
    </w:p>
    <w:p w14:paraId="08626359" w14:textId="478AC985" w:rsidR="002919FC" w:rsidRDefault="002919FC" w:rsidP="00720FC2">
      <w:pPr>
        <w:pStyle w:val="Ohjeenteksti"/>
        <w:numPr>
          <w:ilvl w:val="0"/>
          <w:numId w:val="26"/>
        </w:numPr>
      </w:pPr>
      <w:r w:rsidRPr="001912B4">
        <w:rPr>
          <w:b/>
          <w:bCs/>
        </w:rPr>
        <w:t>Arvio kerättävästä jätemäärästä vuodessa</w:t>
      </w:r>
      <w:r>
        <w:t xml:space="preserve"> -kohdassa esitetään kerättävän jätteen määrä jätelajeittain arvioituna tonneina vuodessa.</w:t>
      </w:r>
    </w:p>
    <w:p w14:paraId="418A00CF" w14:textId="6BB51876" w:rsidR="002919FC" w:rsidRDefault="002919FC" w:rsidP="00720FC2">
      <w:pPr>
        <w:pStyle w:val="Ohjeenteksti"/>
        <w:numPr>
          <w:ilvl w:val="0"/>
          <w:numId w:val="26"/>
        </w:numPr>
      </w:pPr>
      <w:r w:rsidRPr="001912B4">
        <w:rPr>
          <w:b/>
          <w:bCs/>
        </w:rPr>
        <w:t>Jätteen luonne</w:t>
      </w:r>
      <w:r>
        <w:t>: Merkitään jätelajeittain koodi K, T tai M (K = kunnan vastuulle kuuluva jäte, T = tuottajan vastuulle kuuluva jäte, M = muun toimijan vastuulle kuuluva jäte) sen mukaisesti minkä tahon jätehuoltovastuulle kuuluvasta jätteestä on kyse.</w:t>
      </w:r>
    </w:p>
    <w:p w14:paraId="664DD6DE" w14:textId="77777777" w:rsidR="002919FC" w:rsidRDefault="002919FC" w:rsidP="00720FC2">
      <w:pPr>
        <w:pStyle w:val="Ohjeenotsikko3"/>
      </w:pPr>
      <w:r>
        <w:t>Selvitys vastaanottopaikassa käytettävistä jäteastioista</w:t>
      </w:r>
    </w:p>
    <w:p w14:paraId="53390266" w14:textId="2D288588" w:rsidR="002919FC" w:rsidRDefault="002919FC" w:rsidP="002919FC">
      <w:pPr>
        <w:pStyle w:val="Ohjeenteksti"/>
      </w:pPr>
      <w:r>
        <w:t xml:space="preserve">Ilmoituksessa on annettava sanallinen selvitys vastaanottopaikassa käytettävistä jäteastioista. Jäteastioita koskeva selvitys on annettava kaikista jätteen keräykseen soveltuvista välineistä, kuten kannellinen jäteastia, vaihtolava, keräyskontti, VAK-akkulaatikko, syväkeräyssäiliö, alueellisen putkikeräysjärjestelmän syöttöpiste, tms. Jäteastioiden lukumäärä ja yhteistilavuus jätelajeittain on myös ilmoitettava. </w:t>
      </w:r>
    </w:p>
    <w:p w14:paraId="4D1DF7A5" w14:textId="77777777" w:rsidR="002919FC" w:rsidRDefault="002919FC" w:rsidP="00720FC2">
      <w:pPr>
        <w:pStyle w:val="Ohjeenotsikko3"/>
      </w:pPr>
      <w:r>
        <w:t>Selvitys jätteen keräyksen järjestämisestä jäteasetuksen 10 §:n mukaisesti</w:t>
      </w:r>
    </w:p>
    <w:p w14:paraId="11B240B2" w14:textId="06977EB0" w:rsidR="002919FC" w:rsidRDefault="002919FC" w:rsidP="002919FC">
      <w:pPr>
        <w:pStyle w:val="Ohjeenteksti"/>
      </w:pPr>
      <w:r>
        <w:t>Ilmoituksessa on annettava sanallinen selvitys jätteen keräyksen järjestämisestä. Selvityksessä on soveltuvin osin otettava huomioon mitä jäteasetuksen 10 §:ssä on säädetty jätteen keräyksessä noudatettavista vaatimuksista.</w:t>
      </w:r>
    </w:p>
    <w:p w14:paraId="7E68B8A3" w14:textId="4B944F21" w:rsidR="002919FC" w:rsidRDefault="002919FC" w:rsidP="002919FC">
      <w:pPr>
        <w:pStyle w:val="Ohjeenteksti"/>
      </w:pPr>
      <w:r>
        <w:t>Selvitystä voidaan antaa mm. vastaanottopaikan rakenteista, mukaan lukien jäte- ja hulevesien käsittelyn järjestäminen, aukioloajoista, opasteista, astioiden merkinnöistä, toiminnan valvonnasta aukioloaikoina, jäteastioiden tyhjennysväleistä, vastaanottopaikan ja jäteastioiden puhtaanapidosta, roskaantumisen ehkäisemiseksi tehtävistä toimista sekä asiakkaiden neuvonnasta.</w:t>
      </w:r>
    </w:p>
    <w:p w14:paraId="12804C77" w14:textId="77777777" w:rsidR="002919FC" w:rsidRDefault="002919FC" w:rsidP="00720FC2">
      <w:pPr>
        <w:pStyle w:val="Ohjeenotsikko3"/>
      </w:pPr>
      <w:r>
        <w:t>Selvitys jätteen kuljettamisesta käsiteltäväksi sekä suunnitellusta jätteiden käsittelypaikasta ja -tavasta</w:t>
      </w:r>
    </w:p>
    <w:p w14:paraId="5F021F76" w14:textId="13AC7C22" w:rsidR="002919FC" w:rsidRDefault="002919FC" w:rsidP="002919FC">
      <w:pPr>
        <w:pStyle w:val="Ohjeenteksti"/>
      </w:pPr>
      <w:r>
        <w:t>Ilmoituksessa annetaan sanallinen selvitys vastaanottopaikkaan kerättyjen jätteiden kuljettajista sekä suunnitelluista käsittelypaikoista ja -tavoista jätelajeittain.</w:t>
      </w:r>
    </w:p>
    <w:p w14:paraId="6F7DCE7A" w14:textId="77777777" w:rsidR="002919FC" w:rsidRDefault="002919FC" w:rsidP="00D44B7E">
      <w:pPr>
        <w:pStyle w:val="Ohjeenotsikko3"/>
      </w:pPr>
      <w:r>
        <w:lastRenderedPageBreak/>
        <w:t>Liitteet</w:t>
      </w:r>
    </w:p>
    <w:p w14:paraId="0D5F36F0" w14:textId="5B22E158" w:rsidR="000F4A0F" w:rsidRPr="00712EF9" w:rsidRDefault="002919FC" w:rsidP="002919FC">
      <w:pPr>
        <w:pStyle w:val="Ohjeenteksti"/>
      </w:pPr>
      <w:r>
        <w:t xml:space="preserve">Liitteillä voidaan jatkaa tai antaa lisäselvitystä lomakkeella esitetyille tiedoille. Liitteet tulee numeroida lomakkeella esitetyn numeroinnin mukaisesti. </w:t>
      </w:r>
    </w:p>
    <w:sectPr w:rsidR="000F4A0F" w:rsidRPr="00712EF9" w:rsidSect="00FB1C5F">
      <w:footerReference w:type="default" r:id="rId7"/>
      <w:headerReference w:type="first" r:id="rId8"/>
      <w:footerReference w:type="first" r:id="rId9"/>
      <w:pgSz w:w="11906" w:h="16838"/>
      <w:pgMar w:top="1418" w:right="567"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06F65" w14:textId="77777777" w:rsidR="00967B8B" w:rsidRDefault="00967B8B" w:rsidP="00DC630B">
      <w:r>
        <w:separator/>
      </w:r>
    </w:p>
    <w:p w14:paraId="0B1E450B" w14:textId="77777777" w:rsidR="00967B8B" w:rsidRDefault="00967B8B" w:rsidP="00DC630B"/>
  </w:endnote>
  <w:endnote w:type="continuationSeparator" w:id="0">
    <w:p w14:paraId="214E7DF7" w14:textId="77777777" w:rsidR="00967B8B" w:rsidRDefault="00967B8B" w:rsidP="00DC630B">
      <w:r>
        <w:continuationSeparator/>
      </w:r>
    </w:p>
    <w:p w14:paraId="5B432CDE" w14:textId="77777777" w:rsidR="00967B8B" w:rsidRDefault="00967B8B" w:rsidP="00DC6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7EF0" w14:textId="44E2CC97" w:rsidR="00DC630B" w:rsidRPr="00DC630B" w:rsidRDefault="00664EA2" w:rsidP="00DC630B">
    <w:r w:rsidRPr="00DC630B">
      <w:t>ely</w:t>
    </w:r>
    <w:r>
      <w:t>90c2</w:t>
    </w:r>
    <w:r w:rsidRPr="00DC630B">
      <w:t>i</w:t>
    </w:r>
    <w:r>
      <w:t>_fi</w:t>
    </w:r>
    <w:r w:rsidRPr="00DC630B">
      <w:t xml:space="preserve"> </w:t>
    </w:r>
    <w:r>
      <w:t>02</w:t>
    </w:r>
    <w:r w:rsidRPr="00DC630B">
      <w:t>/202</w:t>
    </w:r>
    <w:r>
      <w:t>5</w:t>
    </w:r>
    <w:r w:rsidR="00DC630B" w:rsidRPr="00DC630B">
      <w:tab/>
    </w:r>
    <w:r w:rsidR="00DC630B" w:rsidRPr="00DC630B">
      <w:fldChar w:fldCharType="begin"/>
    </w:r>
    <w:r w:rsidR="00DC630B" w:rsidRPr="00DC630B">
      <w:instrText xml:space="preserve">PAGE  </w:instrText>
    </w:r>
    <w:r w:rsidR="00DC630B" w:rsidRPr="00DC630B">
      <w:fldChar w:fldCharType="separate"/>
    </w:r>
    <w:r w:rsidR="00DC630B">
      <w:t>1</w:t>
    </w:r>
    <w:r w:rsidR="00DC630B" w:rsidRPr="00DC630B">
      <w:fldChar w:fldCharType="end"/>
    </w:r>
  </w:p>
  <w:p w14:paraId="1D651A54" w14:textId="77777777" w:rsidR="00E44749" w:rsidRDefault="00E44749" w:rsidP="00DC630B"/>
  <w:p w14:paraId="4AAFDD42" w14:textId="77777777" w:rsidR="00E44749" w:rsidRDefault="00E44749" w:rsidP="00DC63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E08A1" w14:textId="25176651" w:rsidR="00FB1C5F" w:rsidRPr="00DC630B" w:rsidRDefault="00082CAF" w:rsidP="00DC630B">
    <w:r w:rsidRPr="00DC630B">
      <w:t>ely</w:t>
    </w:r>
    <w:r w:rsidR="00664EA2">
      <w:t>90c2</w:t>
    </w:r>
    <w:r w:rsidR="00FB1C5F" w:rsidRPr="00DC630B">
      <w:t>i</w:t>
    </w:r>
    <w:r w:rsidR="00664EA2">
      <w:t>_fi</w:t>
    </w:r>
    <w:r w:rsidR="00DC630B" w:rsidRPr="00DC630B">
      <w:t xml:space="preserve"> </w:t>
    </w:r>
    <w:r w:rsidR="00664EA2">
      <w:t>02</w:t>
    </w:r>
    <w:r w:rsidR="00DC630B" w:rsidRPr="00DC630B">
      <w:t>/202</w:t>
    </w:r>
    <w:r w:rsidR="00664EA2">
      <w:t>5</w:t>
    </w:r>
    <w:r w:rsidR="00DC630B" w:rsidRPr="00DC630B">
      <w:tab/>
    </w:r>
    <w:r w:rsidR="00FB1C5F" w:rsidRPr="00DC630B">
      <w:fldChar w:fldCharType="begin"/>
    </w:r>
    <w:r w:rsidR="00FB1C5F" w:rsidRPr="00DC630B">
      <w:instrText xml:space="preserve">PAGE  </w:instrText>
    </w:r>
    <w:r w:rsidR="00FB1C5F" w:rsidRPr="00DC630B">
      <w:fldChar w:fldCharType="separate"/>
    </w:r>
    <w:r w:rsidR="00690425" w:rsidRPr="00DC630B">
      <w:rPr>
        <w:noProof/>
      </w:rPr>
      <w:t>1</w:t>
    </w:r>
    <w:r w:rsidR="00FB1C5F" w:rsidRPr="00DC630B">
      <w:fldChar w:fldCharType="end"/>
    </w:r>
  </w:p>
  <w:p w14:paraId="118DE51A" w14:textId="77777777" w:rsidR="00FB1C5F" w:rsidRDefault="00FB1C5F" w:rsidP="00DC630B">
    <w:pPr>
      <w:pStyle w:val="Alatunniste"/>
    </w:pPr>
  </w:p>
  <w:p w14:paraId="0B9ADD68" w14:textId="77777777" w:rsidR="001704CB" w:rsidRDefault="001704CB" w:rsidP="00DC6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4033" w14:textId="77777777" w:rsidR="00967B8B" w:rsidRDefault="00967B8B" w:rsidP="00DC630B">
      <w:r>
        <w:separator/>
      </w:r>
    </w:p>
    <w:p w14:paraId="486AA20B" w14:textId="77777777" w:rsidR="00967B8B" w:rsidRDefault="00967B8B" w:rsidP="00DC630B"/>
  </w:footnote>
  <w:footnote w:type="continuationSeparator" w:id="0">
    <w:p w14:paraId="0A591003" w14:textId="77777777" w:rsidR="00967B8B" w:rsidRDefault="00967B8B" w:rsidP="00DC630B">
      <w:r>
        <w:continuationSeparator/>
      </w:r>
    </w:p>
    <w:p w14:paraId="15C7F6CB" w14:textId="77777777" w:rsidR="00967B8B" w:rsidRDefault="00967B8B" w:rsidP="00DC6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54C2" w14:textId="24F506D2" w:rsidR="00FB1C5F" w:rsidRDefault="003A5F72" w:rsidP="00DC630B">
    <w:pPr>
      <w:pStyle w:val="Yltunniste"/>
    </w:pPr>
    <w:r>
      <w:rPr>
        <w:noProof/>
      </w:rPr>
      <w:drawing>
        <wp:inline distT="0" distB="0" distL="0" distR="0" wp14:anchorId="54F901EE" wp14:editId="6EC2098B">
          <wp:extent cx="1979930" cy="501015"/>
          <wp:effectExtent l="0" t="0" r="0" b="0"/>
          <wp:docPr id="1" name="Kuva 1" descr="Logo: Elinkeino-, liikenne- ja ympäristö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Logo: Elinkeino-, liikenne- ja ympäristökesk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01015"/>
                  </a:xfrm>
                  <a:prstGeom prst="rect">
                    <a:avLst/>
                  </a:prstGeom>
                  <a:noFill/>
                  <a:ln>
                    <a:noFill/>
                  </a:ln>
                </pic:spPr>
              </pic:pic>
            </a:graphicData>
          </a:graphic>
        </wp:inline>
      </w:drawing>
    </w:r>
  </w:p>
  <w:p w14:paraId="292F7197" w14:textId="77777777" w:rsidR="001704CB" w:rsidRDefault="001704CB" w:rsidP="00DC63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507"/>
    <w:multiLevelType w:val="hybridMultilevel"/>
    <w:tmpl w:val="2034D358"/>
    <w:lvl w:ilvl="0" w:tplc="A156CA90">
      <w:start w:val="7"/>
      <w:numFmt w:val="bullet"/>
      <w:lvlText w:val="-"/>
      <w:lvlJc w:val="left"/>
      <w:pPr>
        <w:ind w:left="2744"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0A7E2761"/>
    <w:multiLevelType w:val="hybridMultilevel"/>
    <w:tmpl w:val="F13419F2"/>
    <w:lvl w:ilvl="0" w:tplc="A156CA90">
      <w:start w:val="7"/>
      <w:numFmt w:val="bullet"/>
      <w:lvlText w:val="-"/>
      <w:lvlJc w:val="left"/>
      <w:pPr>
        <w:ind w:left="2744"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 w15:restartNumberingAfterBreak="0">
    <w:nsid w:val="0CC341FE"/>
    <w:multiLevelType w:val="hybridMultilevel"/>
    <w:tmpl w:val="FA3ED6F6"/>
    <w:lvl w:ilvl="0" w:tplc="A156CA90">
      <w:start w:val="7"/>
      <w:numFmt w:val="bullet"/>
      <w:lvlText w:val="-"/>
      <w:lvlJc w:val="left"/>
      <w:pPr>
        <w:ind w:left="2744"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15:restartNumberingAfterBreak="0">
    <w:nsid w:val="10780AC2"/>
    <w:multiLevelType w:val="hybridMultilevel"/>
    <w:tmpl w:val="C5527E3A"/>
    <w:lvl w:ilvl="0" w:tplc="A156CA90">
      <w:start w:val="7"/>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9551A32"/>
    <w:multiLevelType w:val="hybridMultilevel"/>
    <w:tmpl w:val="5C8E15E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5" w15:restartNumberingAfterBreak="0">
    <w:nsid w:val="20AA59B6"/>
    <w:multiLevelType w:val="hybridMultilevel"/>
    <w:tmpl w:val="C4B29524"/>
    <w:lvl w:ilvl="0" w:tplc="A156CA90">
      <w:start w:val="7"/>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92B0320"/>
    <w:multiLevelType w:val="hybridMultilevel"/>
    <w:tmpl w:val="369EB3F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C0E4785"/>
    <w:multiLevelType w:val="hybridMultilevel"/>
    <w:tmpl w:val="EA24037A"/>
    <w:lvl w:ilvl="0" w:tplc="03308E1C">
      <w:numFmt w:val="bullet"/>
      <w:lvlText w:val="-"/>
      <w:lvlJc w:val="left"/>
      <w:pPr>
        <w:tabs>
          <w:tab w:val="num" w:pos="2744"/>
        </w:tabs>
        <w:ind w:left="2744" w:hanging="360"/>
      </w:pPr>
      <w:rPr>
        <w:rFonts w:ascii="Arial" w:eastAsia="Times New Roman" w:hAnsi="Arial" w:cs="Aria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CF3C2B"/>
    <w:multiLevelType w:val="hybridMultilevel"/>
    <w:tmpl w:val="D64CBAC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9" w15:restartNumberingAfterBreak="0">
    <w:nsid w:val="3A406969"/>
    <w:multiLevelType w:val="hybridMultilevel"/>
    <w:tmpl w:val="C93EF2F0"/>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41CB3970"/>
    <w:multiLevelType w:val="singleLevel"/>
    <w:tmpl w:val="8ECC8E1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3F4211C"/>
    <w:multiLevelType w:val="hybridMultilevel"/>
    <w:tmpl w:val="CDE0A002"/>
    <w:lvl w:ilvl="0" w:tplc="A156CA90">
      <w:start w:val="7"/>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45EF369B"/>
    <w:multiLevelType w:val="hybridMultilevel"/>
    <w:tmpl w:val="104A22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3" w15:restartNumberingAfterBreak="0">
    <w:nsid w:val="4A585DD1"/>
    <w:multiLevelType w:val="hybridMultilevel"/>
    <w:tmpl w:val="CB0E4EA0"/>
    <w:lvl w:ilvl="0" w:tplc="A156CA90">
      <w:start w:val="7"/>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4B473A2D"/>
    <w:multiLevelType w:val="hybridMultilevel"/>
    <w:tmpl w:val="4086D67A"/>
    <w:lvl w:ilvl="0" w:tplc="03308E1C">
      <w:numFmt w:val="bullet"/>
      <w:lvlText w:val="-"/>
      <w:lvlJc w:val="left"/>
      <w:pPr>
        <w:tabs>
          <w:tab w:val="num" w:pos="2744"/>
        </w:tabs>
        <w:ind w:left="2744" w:hanging="360"/>
      </w:pPr>
      <w:rPr>
        <w:rFonts w:ascii="Arial" w:eastAsia="Times New Roman" w:hAnsi="Arial" w:cs="Arial" w:hint="default"/>
      </w:rPr>
    </w:lvl>
    <w:lvl w:ilvl="1" w:tplc="040B0003" w:tentative="1">
      <w:start w:val="1"/>
      <w:numFmt w:val="bullet"/>
      <w:lvlText w:val="o"/>
      <w:lvlJc w:val="left"/>
      <w:pPr>
        <w:tabs>
          <w:tab w:val="num" w:pos="2519"/>
        </w:tabs>
        <w:ind w:left="2519" w:hanging="360"/>
      </w:pPr>
      <w:rPr>
        <w:rFonts w:ascii="Courier New" w:hAnsi="Courier New" w:cs="Courier New" w:hint="default"/>
      </w:rPr>
    </w:lvl>
    <w:lvl w:ilvl="2" w:tplc="040B0005" w:tentative="1">
      <w:start w:val="1"/>
      <w:numFmt w:val="bullet"/>
      <w:lvlText w:val=""/>
      <w:lvlJc w:val="left"/>
      <w:pPr>
        <w:tabs>
          <w:tab w:val="num" w:pos="3239"/>
        </w:tabs>
        <w:ind w:left="3239" w:hanging="360"/>
      </w:pPr>
      <w:rPr>
        <w:rFonts w:ascii="Wingdings" w:hAnsi="Wingdings" w:hint="default"/>
      </w:rPr>
    </w:lvl>
    <w:lvl w:ilvl="3" w:tplc="040B0001" w:tentative="1">
      <w:start w:val="1"/>
      <w:numFmt w:val="bullet"/>
      <w:lvlText w:val=""/>
      <w:lvlJc w:val="left"/>
      <w:pPr>
        <w:tabs>
          <w:tab w:val="num" w:pos="3959"/>
        </w:tabs>
        <w:ind w:left="3959" w:hanging="360"/>
      </w:pPr>
      <w:rPr>
        <w:rFonts w:ascii="Symbol" w:hAnsi="Symbol" w:hint="default"/>
      </w:rPr>
    </w:lvl>
    <w:lvl w:ilvl="4" w:tplc="040B0003" w:tentative="1">
      <w:start w:val="1"/>
      <w:numFmt w:val="bullet"/>
      <w:lvlText w:val="o"/>
      <w:lvlJc w:val="left"/>
      <w:pPr>
        <w:tabs>
          <w:tab w:val="num" w:pos="4679"/>
        </w:tabs>
        <w:ind w:left="4679" w:hanging="360"/>
      </w:pPr>
      <w:rPr>
        <w:rFonts w:ascii="Courier New" w:hAnsi="Courier New" w:cs="Courier New" w:hint="default"/>
      </w:rPr>
    </w:lvl>
    <w:lvl w:ilvl="5" w:tplc="040B0005" w:tentative="1">
      <w:start w:val="1"/>
      <w:numFmt w:val="bullet"/>
      <w:lvlText w:val=""/>
      <w:lvlJc w:val="left"/>
      <w:pPr>
        <w:tabs>
          <w:tab w:val="num" w:pos="5399"/>
        </w:tabs>
        <w:ind w:left="5399" w:hanging="360"/>
      </w:pPr>
      <w:rPr>
        <w:rFonts w:ascii="Wingdings" w:hAnsi="Wingdings" w:hint="default"/>
      </w:rPr>
    </w:lvl>
    <w:lvl w:ilvl="6" w:tplc="040B0001" w:tentative="1">
      <w:start w:val="1"/>
      <w:numFmt w:val="bullet"/>
      <w:lvlText w:val=""/>
      <w:lvlJc w:val="left"/>
      <w:pPr>
        <w:tabs>
          <w:tab w:val="num" w:pos="6119"/>
        </w:tabs>
        <w:ind w:left="6119" w:hanging="360"/>
      </w:pPr>
      <w:rPr>
        <w:rFonts w:ascii="Symbol" w:hAnsi="Symbol" w:hint="default"/>
      </w:rPr>
    </w:lvl>
    <w:lvl w:ilvl="7" w:tplc="040B0003" w:tentative="1">
      <w:start w:val="1"/>
      <w:numFmt w:val="bullet"/>
      <w:lvlText w:val="o"/>
      <w:lvlJc w:val="left"/>
      <w:pPr>
        <w:tabs>
          <w:tab w:val="num" w:pos="6839"/>
        </w:tabs>
        <w:ind w:left="6839" w:hanging="360"/>
      </w:pPr>
      <w:rPr>
        <w:rFonts w:ascii="Courier New" w:hAnsi="Courier New" w:cs="Courier New" w:hint="default"/>
      </w:rPr>
    </w:lvl>
    <w:lvl w:ilvl="8" w:tplc="040B0005" w:tentative="1">
      <w:start w:val="1"/>
      <w:numFmt w:val="bullet"/>
      <w:lvlText w:val=""/>
      <w:lvlJc w:val="left"/>
      <w:pPr>
        <w:tabs>
          <w:tab w:val="num" w:pos="7559"/>
        </w:tabs>
        <w:ind w:left="7559" w:hanging="360"/>
      </w:pPr>
      <w:rPr>
        <w:rFonts w:ascii="Wingdings" w:hAnsi="Wingdings" w:hint="default"/>
      </w:rPr>
    </w:lvl>
  </w:abstractNum>
  <w:abstractNum w:abstractNumId="15" w15:restartNumberingAfterBreak="0">
    <w:nsid w:val="52CA5521"/>
    <w:multiLevelType w:val="hybridMultilevel"/>
    <w:tmpl w:val="2C10DE8E"/>
    <w:lvl w:ilvl="0" w:tplc="4756330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2FF5122"/>
    <w:multiLevelType w:val="hybridMultilevel"/>
    <w:tmpl w:val="7F44D7A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35B0318"/>
    <w:multiLevelType w:val="hybridMultilevel"/>
    <w:tmpl w:val="694A9D62"/>
    <w:lvl w:ilvl="0" w:tplc="A156CA90">
      <w:start w:val="7"/>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57691447"/>
    <w:multiLevelType w:val="hybridMultilevel"/>
    <w:tmpl w:val="412A4216"/>
    <w:lvl w:ilvl="0" w:tplc="A156CA90">
      <w:start w:val="7"/>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B6C099B"/>
    <w:multiLevelType w:val="hybridMultilevel"/>
    <w:tmpl w:val="3BD817F0"/>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FC605F9"/>
    <w:multiLevelType w:val="hybridMultilevel"/>
    <w:tmpl w:val="855E103C"/>
    <w:lvl w:ilvl="0" w:tplc="A156CA90">
      <w:start w:val="7"/>
      <w:numFmt w:val="bullet"/>
      <w:lvlText w:val="-"/>
      <w:lvlJc w:val="left"/>
      <w:pPr>
        <w:ind w:left="2744"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1" w15:restartNumberingAfterBreak="0">
    <w:nsid w:val="636D2611"/>
    <w:multiLevelType w:val="hybridMultilevel"/>
    <w:tmpl w:val="4434DE64"/>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6C721B4E"/>
    <w:multiLevelType w:val="hybridMultilevel"/>
    <w:tmpl w:val="6DD4D110"/>
    <w:lvl w:ilvl="0" w:tplc="A156CA90">
      <w:start w:val="7"/>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763E7D6E"/>
    <w:multiLevelType w:val="hybridMultilevel"/>
    <w:tmpl w:val="26F281D6"/>
    <w:lvl w:ilvl="0" w:tplc="A156CA90">
      <w:start w:val="7"/>
      <w:numFmt w:val="bullet"/>
      <w:lvlText w:val="-"/>
      <w:lvlJc w:val="left"/>
      <w:pPr>
        <w:ind w:left="2744"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4" w15:restartNumberingAfterBreak="0">
    <w:nsid w:val="783B5282"/>
    <w:multiLevelType w:val="hybridMultilevel"/>
    <w:tmpl w:val="23BA2182"/>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79B85513"/>
    <w:multiLevelType w:val="hybridMultilevel"/>
    <w:tmpl w:val="E8EC537C"/>
    <w:lvl w:ilvl="0" w:tplc="8ECC8E1E">
      <w:start w:val="1"/>
      <w:numFmt w:val="bullet"/>
      <w:lvlText w:val="-"/>
      <w:lvlJc w:val="left"/>
      <w:pPr>
        <w:ind w:left="720" w:hanging="360"/>
      </w:pPr>
      <w:rPr>
        <w:rFonts w:ascii="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98771201">
    <w:abstractNumId w:val="12"/>
  </w:num>
  <w:num w:numId="2" w16cid:durableId="751245622">
    <w:abstractNumId w:val="4"/>
  </w:num>
  <w:num w:numId="3" w16cid:durableId="1474366457">
    <w:abstractNumId w:val="8"/>
  </w:num>
  <w:num w:numId="4" w16cid:durableId="1947271572">
    <w:abstractNumId w:val="7"/>
  </w:num>
  <w:num w:numId="5" w16cid:durableId="815882339">
    <w:abstractNumId w:val="14"/>
  </w:num>
  <w:num w:numId="6" w16cid:durableId="1957783882">
    <w:abstractNumId w:val="10"/>
  </w:num>
  <w:num w:numId="7" w16cid:durableId="465122796">
    <w:abstractNumId w:val="25"/>
  </w:num>
  <w:num w:numId="8" w16cid:durableId="1610090982">
    <w:abstractNumId w:val="6"/>
  </w:num>
  <w:num w:numId="9" w16cid:durableId="1984767643">
    <w:abstractNumId w:val="16"/>
  </w:num>
  <w:num w:numId="10" w16cid:durableId="1005590016">
    <w:abstractNumId w:val="17"/>
  </w:num>
  <w:num w:numId="11" w16cid:durableId="881139877">
    <w:abstractNumId w:val="18"/>
  </w:num>
  <w:num w:numId="12" w16cid:durableId="366681025">
    <w:abstractNumId w:val="3"/>
  </w:num>
  <w:num w:numId="13" w16cid:durableId="1881748135">
    <w:abstractNumId w:val="1"/>
  </w:num>
  <w:num w:numId="14" w16cid:durableId="2147310174">
    <w:abstractNumId w:val="22"/>
  </w:num>
  <w:num w:numId="15" w16cid:durableId="32733639">
    <w:abstractNumId w:val="23"/>
  </w:num>
  <w:num w:numId="16" w16cid:durableId="160587945">
    <w:abstractNumId w:val="11"/>
  </w:num>
  <w:num w:numId="17" w16cid:durableId="2015766448">
    <w:abstractNumId w:val="2"/>
  </w:num>
  <w:num w:numId="18" w16cid:durableId="1284073485">
    <w:abstractNumId w:val="5"/>
  </w:num>
  <w:num w:numId="19" w16cid:durableId="183521197">
    <w:abstractNumId w:val="0"/>
  </w:num>
  <w:num w:numId="20" w16cid:durableId="1684477751">
    <w:abstractNumId w:val="13"/>
  </w:num>
  <w:num w:numId="21" w16cid:durableId="1265187019">
    <w:abstractNumId w:val="20"/>
  </w:num>
  <w:num w:numId="22" w16cid:durableId="1227378021">
    <w:abstractNumId w:val="19"/>
  </w:num>
  <w:num w:numId="23" w16cid:durableId="2023896711">
    <w:abstractNumId w:val="15"/>
  </w:num>
  <w:num w:numId="24" w16cid:durableId="1574315468">
    <w:abstractNumId w:val="9"/>
  </w:num>
  <w:num w:numId="25" w16cid:durableId="638919241">
    <w:abstractNumId w:val="24"/>
  </w:num>
  <w:num w:numId="26" w16cid:durableId="3351111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77"/>
    <w:rsid w:val="00006A28"/>
    <w:rsid w:val="00044364"/>
    <w:rsid w:val="00082CAF"/>
    <w:rsid w:val="000B3927"/>
    <w:rsid w:val="000E6FE0"/>
    <w:rsid w:val="000F00CB"/>
    <w:rsid w:val="000F4A0F"/>
    <w:rsid w:val="00130D37"/>
    <w:rsid w:val="00151B36"/>
    <w:rsid w:val="001704CB"/>
    <w:rsid w:val="00176A4B"/>
    <w:rsid w:val="001912B4"/>
    <w:rsid w:val="00196E5D"/>
    <w:rsid w:val="001C6224"/>
    <w:rsid w:val="001D77BF"/>
    <w:rsid w:val="00213704"/>
    <w:rsid w:val="0022743C"/>
    <w:rsid w:val="00250663"/>
    <w:rsid w:val="00254A66"/>
    <w:rsid w:val="00276FAE"/>
    <w:rsid w:val="002919FC"/>
    <w:rsid w:val="002B10A0"/>
    <w:rsid w:val="002E7B9D"/>
    <w:rsid w:val="002F7843"/>
    <w:rsid w:val="00332323"/>
    <w:rsid w:val="00336DD4"/>
    <w:rsid w:val="00385A30"/>
    <w:rsid w:val="003926B3"/>
    <w:rsid w:val="003A3C68"/>
    <w:rsid w:val="003A5F72"/>
    <w:rsid w:val="003B5A5C"/>
    <w:rsid w:val="003C095C"/>
    <w:rsid w:val="003E51BC"/>
    <w:rsid w:val="003F4060"/>
    <w:rsid w:val="00401E20"/>
    <w:rsid w:val="004346DC"/>
    <w:rsid w:val="004537B5"/>
    <w:rsid w:val="004632AA"/>
    <w:rsid w:val="00463A1B"/>
    <w:rsid w:val="00475342"/>
    <w:rsid w:val="004760EC"/>
    <w:rsid w:val="00484E35"/>
    <w:rsid w:val="004B132E"/>
    <w:rsid w:val="00500B7E"/>
    <w:rsid w:val="00504FCF"/>
    <w:rsid w:val="00522594"/>
    <w:rsid w:val="00524FF9"/>
    <w:rsid w:val="00576B63"/>
    <w:rsid w:val="00583A58"/>
    <w:rsid w:val="005A6731"/>
    <w:rsid w:val="005C5E5A"/>
    <w:rsid w:val="005D5F87"/>
    <w:rsid w:val="00643108"/>
    <w:rsid w:val="00664EA2"/>
    <w:rsid w:val="00673417"/>
    <w:rsid w:val="00675504"/>
    <w:rsid w:val="00690425"/>
    <w:rsid w:val="006973ED"/>
    <w:rsid w:val="006A2155"/>
    <w:rsid w:val="006C0137"/>
    <w:rsid w:val="006C32CE"/>
    <w:rsid w:val="006F4862"/>
    <w:rsid w:val="007055F8"/>
    <w:rsid w:val="007066A8"/>
    <w:rsid w:val="00712EF9"/>
    <w:rsid w:val="00713D2D"/>
    <w:rsid w:val="007201A1"/>
    <w:rsid w:val="00720FC2"/>
    <w:rsid w:val="007463CA"/>
    <w:rsid w:val="00775EC4"/>
    <w:rsid w:val="00775F1C"/>
    <w:rsid w:val="007C6383"/>
    <w:rsid w:val="00810F73"/>
    <w:rsid w:val="0086351F"/>
    <w:rsid w:val="00866D65"/>
    <w:rsid w:val="008E27A0"/>
    <w:rsid w:val="008F0F3C"/>
    <w:rsid w:val="009178F2"/>
    <w:rsid w:val="00950E78"/>
    <w:rsid w:val="00967B8B"/>
    <w:rsid w:val="009744D1"/>
    <w:rsid w:val="009974E8"/>
    <w:rsid w:val="009C39CD"/>
    <w:rsid w:val="009D52A4"/>
    <w:rsid w:val="009E1FFF"/>
    <w:rsid w:val="009E7CC9"/>
    <w:rsid w:val="009F463D"/>
    <w:rsid w:val="00A269B8"/>
    <w:rsid w:val="00A64A91"/>
    <w:rsid w:val="00A95AE7"/>
    <w:rsid w:val="00A96E5A"/>
    <w:rsid w:val="00AB024E"/>
    <w:rsid w:val="00AB3FA4"/>
    <w:rsid w:val="00AE3C2C"/>
    <w:rsid w:val="00AE7B77"/>
    <w:rsid w:val="00B2469D"/>
    <w:rsid w:val="00B5291B"/>
    <w:rsid w:val="00BA7B70"/>
    <w:rsid w:val="00BB4A12"/>
    <w:rsid w:val="00BB7DCA"/>
    <w:rsid w:val="00BC053C"/>
    <w:rsid w:val="00BE56FF"/>
    <w:rsid w:val="00C30A06"/>
    <w:rsid w:val="00C31830"/>
    <w:rsid w:val="00C561D7"/>
    <w:rsid w:val="00C63CD4"/>
    <w:rsid w:val="00C7017C"/>
    <w:rsid w:val="00C73134"/>
    <w:rsid w:val="00C90EEF"/>
    <w:rsid w:val="00CC01EF"/>
    <w:rsid w:val="00CC767D"/>
    <w:rsid w:val="00D103CE"/>
    <w:rsid w:val="00D11716"/>
    <w:rsid w:val="00D34D94"/>
    <w:rsid w:val="00D44B7E"/>
    <w:rsid w:val="00D50942"/>
    <w:rsid w:val="00D75470"/>
    <w:rsid w:val="00DA13F6"/>
    <w:rsid w:val="00DB14F5"/>
    <w:rsid w:val="00DB7EFC"/>
    <w:rsid w:val="00DC630B"/>
    <w:rsid w:val="00DD0B2F"/>
    <w:rsid w:val="00DD4625"/>
    <w:rsid w:val="00DD4C6F"/>
    <w:rsid w:val="00E33521"/>
    <w:rsid w:val="00E44749"/>
    <w:rsid w:val="00E44B41"/>
    <w:rsid w:val="00E751D2"/>
    <w:rsid w:val="00E832D7"/>
    <w:rsid w:val="00E9253E"/>
    <w:rsid w:val="00E92721"/>
    <w:rsid w:val="00EB6B00"/>
    <w:rsid w:val="00ED3273"/>
    <w:rsid w:val="00EE09A3"/>
    <w:rsid w:val="00F77DA3"/>
    <w:rsid w:val="00FA645A"/>
    <w:rsid w:val="00FB1C5F"/>
    <w:rsid w:val="00FD2944"/>
    <w:rsid w:val="00FD2A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62829"/>
  <w15:chartTrackingRefBased/>
  <w15:docId w15:val="{39ED2231-6932-46D0-8953-3660BB55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utoRedefine/>
    <w:qFormat/>
    <w:rsid w:val="00DC630B"/>
    <w:pPr>
      <w:tabs>
        <w:tab w:val="right" w:pos="10205"/>
      </w:tabs>
    </w:pPr>
    <w:rPr>
      <w:rFonts w:ascii="Arial" w:hAnsi="Arial"/>
      <w:sz w:val="16"/>
      <w:szCs w:val="16"/>
    </w:rPr>
  </w:style>
  <w:style w:type="paragraph" w:styleId="Otsikko1">
    <w:name w:val="heading 1"/>
    <w:basedOn w:val="Normaali"/>
    <w:next w:val="Normaali"/>
    <w:qFormat/>
    <w:rsid w:val="00BB7DCA"/>
    <w:pPr>
      <w:keepNext/>
      <w:spacing w:before="240" w:after="60"/>
      <w:outlineLvl w:val="0"/>
    </w:pPr>
    <w:rPr>
      <w:rFonts w:cs="Arial"/>
      <w:b/>
      <w:bCs/>
      <w:kern w:val="32"/>
      <w:sz w:val="32"/>
      <w:szCs w:val="32"/>
    </w:rPr>
  </w:style>
  <w:style w:type="paragraph" w:styleId="Otsikko8">
    <w:name w:val="heading 8"/>
    <w:basedOn w:val="Normaali"/>
    <w:next w:val="Normaali"/>
    <w:qFormat/>
    <w:rsid w:val="00E92721"/>
    <w:pPr>
      <w:keepNext/>
      <w:outlineLvl w:val="7"/>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751D2"/>
    <w:pPr>
      <w:tabs>
        <w:tab w:val="center" w:pos="4819"/>
        <w:tab w:val="right" w:pos="9638"/>
      </w:tabs>
    </w:pPr>
  </w:style>
  <w:style w:type="paragraph" w:styleId="Alatunniste">
    <w:name w:val="footer"/>
    <w:basedOn w:val="Normaali"/>
    <w:rsid w:val="00E751D2"/>
    <w:pPr>
      <w:tabs>
        <w:tab w:val="center" w:pos="4819"/>
        <w:tab w:val="right" w:pos="9638"/>
      </w:tabs>
    </w:pPr>
  </w:style>
  <w:style w:type="paragraph" w:customStyle="1" w:styleId="Ohjeenteksti">
    <w:name w:val="Ohjeen teksti"/>
    <w:rsid w:val="00250663"/>
    <w:pPr>
      <w:spacing w:before="120" w:after="120"/>
      <w:ind w:left="1304"/>
    </w:pPr>
    <w:rPr>
      <w:rFonts w:ascii="Arial" w:hAnsi="Arial"/>
    </w:rPr>
  </w:style>
  <w:style w:type="paragraph" w:customStyle="1" w:styleId="Ohjeenotsikko1">
    <w:name w:val="Ohjeen otsikko 1"/>
    <w:basedOn w:val="Ohjeenteksti"/>
    <w:next w:val="Ohjeenteksti"/>
    <w:autoRedefine/>
    <w:rsid w:val="000E6FE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9D52A4"/>
    <w:pPr>
      <w:keepNext/>
      <w:ind w:left="0"/>
      <w:outlineLvl w:val="1"/>
    </w:pPr>
    <w:rPr>
      <w:sz w:val="24"/>
    </w:rPr>
  </w:style>
  <w:style w:type="paragraph" w:customStyle="1" w:styleId="Ohjeenotsikko3">
    <w:name w:val="Ohjeen otsikko 3"/>
    <w:basedOn w:val="Ohjeenteksti"/>
    <w:next w:val="Ohjeenteksti"/>
    <w:autoRedefine/>
    <w:rsid w:val="000E6FE0"/>
    <w:pPr>
      <w:keepNext/>
      <w:ind w:left="0"/>
      <w:outlineLvl w:val="2"/>
    </w:pPr>
  </w:style>
  <w:style w:type="paragraph" w:styleId="Leipteksti">
    <w:name w:val="Body Text"/>
    <w:basedOn w:val="Normaali"/>
    <w:rsid w:val="00E92721"/>
    <w:rPr>
      <w:b/>
      <w:sz w:val="18"/>
    </w:rPr>
  </w:style>
  <w:style w:type="paragraph" w:styleId="Sisennettyleipteksti">
    <w:name w:val="Body Text Indent"/>
    <w:basedOn w:val="Normaali"/>
    <w:rsid w:val="00E92721"/>
    <w:pPr>
      <w:tabs>
        <w:tab w:val="left" w:pos="2694"/>
        <w:tab w:val="left" w:pos="5387"/>
        <w:tab w:val="left" w:pos="8080"/>
      </w:tabs>
    </w:pPr>
    <w:rPr>
      <w:sz w:val="18"/>
    </w:rPr>
  </w:style>
  <w:style w:type="character" w:styleId="Hyperlinkki">
    <w:name w:val="Hyperlink"/>
    <w:rsid w:val="00BB7DCA"/>
    <w:rPr>
      <w:color w:val="0000FF"/>
      <w:u w:val="single"/>
    </w:rPr>
  </w:style>
  <w:style w:type="paragraph" w:customStyle="1" w:styleId="NormaaliWeb">
    <w:name w:val="Normaali (Web)"/>
    <w:basedOn w:val="Normaali"/>
    <w:rsid w:val="00BB4A12"/>
    <w:pPr>
      <w:spacing w:before="100" w:beforeAutospacing="1" w:after="100" w:afterAutospacing="1"/>
    </w:pPr>
    <w:rPr>
      <w:sz w:val="17"/>
      <w:szCs w:val="17"/>
    </w:rPr>
  </w:style>
  <w:style w:type="paragraph" w:customStyle="1" w:styleId="Arial8">
    <w:name w:val="Arial 8"/>
    <w:basedOn w:val="Normaali"/>
    <w:rsid w:val="00BB4A12"/>
    <w:rPr>
      <w:rFonts w:cs="Arial"/>
    </w:rPr>
  </w:style>
  <w:style w:type="paragraph" w:customStyle="1" w:styleId="Arial10Lihavoitu">
    <w:name w:val="Arial 10 Lihavoitu"/>
    <w:basedOn w:val="Normaali"/>
    <w:rsid w:val="00BB4A12"/>
    <w:rPr>
      <w:rFonts w:cs="Arial"/>
      <w:b/>
    </w:rPr>
  </w:style>
  <w:style w:type="character" w:styleId="AvattuHyperlinkki">
    <w:name w:val="FollowedHyperlink"/>
    <w:rsid w:val="00C318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1045</Words>
  <Characters>9530</Characters>
  <Application>Microsoft Office Word</Application>
  <DocSecurity>0</DocSecurity>
  <Lines>151</Lines>
  <Paragraphs>73</Paragraphs>
  <ScaleCrop>false</ScaleCrop>
  <HeadingPairs>
    <vt:vector size="2" baseType="variant">
      <vt:variant>
        <vt:lpstr>Otsikko</vt:lpstr>
      </vt:variant>
      <vt:variant>
        <vt:i4>1</vt:i4>
      </vt:variant>
    </vt:vector>
  </HeadingPairs>
  <TitlesOfParts>
    <vt:vector size="1" baseType="lpstr">
      <vt:lpstr>Ilmoitus jätteen ammattimaisesta keräystoiminnasta jätehuolto-rekisteriin</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jätteen ammattimaisesta keräystoiminnasta jätehuolto-rekisteriin</dc:title>
  <dc:subject/>
  <dc:creator/>
  <cp:keywords>ely90c2i</cp:keywords>
  <dc:description/>
  <cp:lastModifiedBy>Himanen Marko (KEHA)</cp:lastModifiedBy>
  <cp:revision>8</cp:revision>
  <cp:lastPrinted>2010-10-06T08:26:00Z</cp:lastPrinted>
  <dcterms:created xsi:type="dcterms:W3CDTF">2025-02-13T06:49:00Z</dcterms:created>
  <dcterms:modified xsi:type="dcterms:W3CDTF">2025-02-13T12:49:00Z</dcterms:modified>
</cp:coreProperties>
</file>